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E80F8F" w:rsidR="00E80F8F" w:rsidP="4F90D9FC" w:rsidRDefault="00E80F8F" w14:paraId="1E0A6DC8" w14:textId="273C12CD">
      <w:pPr>
        <w:pStyle w:val="Normal"/>
        <w:spacing/>
        <w:ind w:left="0"/>
        <w:contextualSpacing/>
        <w:rPr>
          <w:b w:val="0"/>
          <w:bCs w:val="0"/>
          <w:color w:val="auto"/>
        </w:rPr>
      </w:pPr>
      <w:r w:rsidRPr="4C569EB1" w:rsidR="00CE9C95">
        <w:rPr>
          <w:b w:val="0"/>
          <w:bCs w:val="0"/>
          <w:color w:val="auto"/>
        </w:rPr>
        <w:t>This form</w:t>
      </w:r>
      <w:r w:rsidRPr="4C569EB1" w:rsidR="4F88DFD8">
        <w:rPr>
          <w:b w:val="0"/>
          <w:bCs w:val="0"/>
          <w:color w:val="auto"/>
        </w:rPr>
        <w:t xml:space="preserve"> is </w:t>
      </w:r>
      <w:r w:rsidRPr="4C569EB1" w:rsidR="4F88DFD8">
        <w:rPr>
          <w:b w:val="0"/>
          <w:bCs w:val="0"/>
          <w:color w:val="auto"/>
        </w:rPr>
        <w:t>utilized</w:t>
      </w:r>
      <w:r w:rsidRPr="4C569EB1" w:rsidR="4F88DFD8">
        <w:rPr>
          <w:b w:val="0"/>
          <w:bCs w:val="0"/>
          <w:color w:val="auto"/>
        </w:rPr>
        <w:t xml:space="preserve"> by the Ram Plan Review Committee members to review appl</w:t>
      </w:r>
      <w:r w:rsidRPr="4C569EB1" w:rsidR="6459D36E">
        <w:rPr>
          <w:b w:val="0"/>
          <w:bCs w:val="0"/>
          <w:color w:val="auto"/>
        </w:rPr>
        <w:t>i</w:t>
      </w:r>
      <w:r w:rsidRPr="4C569EB1" w:rsidR="4F88DFD8">
        <w:rPr>
          <w:b w:val="0"/>
          <w:bCs w:val="0"/>
          <w:color w:val="auto"/>
        </w:rPr>
        <w:t>cations. It</w:t>
      </w:r>
      <w:r w:rsidRPr="4C569EB1" w:rsidR="00CE9C95">
        <w:rPr>
          <w:b w:val="0"/>
          <w:bCs w:val="0"/>
          <w:color w:val="auto"/>
        </w:rPr>
        <w:t xml:space="preserve"> </w:t>
      </w:r>
      <w:r w:rsidRPr="4C569EB1" w:rsidR="00CE9C95">
        <w:rPr>
          <w:b w:val="0"/>
          <w:bCs w:val="0"/>
          <w:color w:val="auto"/>
        </w:rPr>
        <w:t>can</w:t>
      </w:r>
      <w:r w:rsidRPr="4C569EB1" w:rsidR="1AF3EBB4">
        <w:rPr>
          <w:b w:val="0"/>
          <w:bCs w:val="0"/>
          <w:color w:val="auto"/>
        </w:rPr>
        <w:t xml:space="preserve"> also</w:t>
      </w:r>
      <w:r w:rsidRPr="4C569EB1" w:rsidR="00CE9C95">
        <w:rPr>
          <w:b w:val="0"/>
          <w:bCs w:val="0"/>
          <w:color w:val="auto"/>
        </w:rPr>
        <w:t xml:space="preserve"> be </w:t>
      </w:r>
      <w:r w:rsidRPr="4C569EB1" w:rsidR="56913EAF">
        <w:rPr>
          <w:b w:val="0"/>
          <w:bCs w:val="0"/>
          <w:color w:val="auto"/>
        </w:rPr>
        <w:t>utilized</w:t>
      </w:r>
      <w:r w:rsidRPr="4C569EB1" w:rsidR="56913EAF">
        <w:rPr>
          <w:b w:val="0"/>
          <w:bCs w:val="0"/>
          <w:color w:val="auto"/>
        </w:rPr>
        <w:t xml:space="preserve"> by individuals who are completing an application</w:t>
      </w:r>
      <w:r w:rsidRPr="4C569EB1" w:rsidR="30642BDD">
        <w:rPr>
          <w:b w:val="0"/>
          <w:bCs w:val="0"/>
          <w:color w:val="auto"/>
        </w:rPr>
        <w:t xml:space="preserve"> to check their work,</w:t>
      </w:r>
      <w:r w:rsidRPr="4C569EB1" w:rsidR="56913EAF">
        <w:rPr>
          <w:b w:val="0"/>
          <w:bCs w:val="0"/>
          <w:color w:val="auto"/>
        </w:rPr>
        <w:t xml:space="preserve"> as well as</w:t>
      </w:r>
      <w:r w:rsidRPr="4C569EB1" w:rsidR="78CFCFFE">
        <w:rPr>
          <w:b w:val="0"/>
          <w:bCs w:val="0"/>
          <w:color w:val="auto"/>
        </w:rPr>
        <w:t xml:space="preserve"> by</w:t>
      </w:r>
      <w:r w:rsidRPr="4C569EB1" w:rsidR="56913EAF">
        <w:rPr>
          <w:b w:val="0"/>
          <w:bCs w:val="0"/>
          <w:color w:val="auto"/>
        </w:rPr>
        <w:t xml:space="preserve"> directors and supervisors</w:t>
      </w:r>
      <w:r w:rsidRPr="4C569EB1" w:rsidR="76300649">
        <w:rPr>
          <w:b w:val="0"/>
          <w:bCs w:val="0"/>
          <w:color w:val="auto"/>
        </w:rPr>
        <w:t xml:space="preserve"> as they are completing</w:t>
      </w:r>
      <w:r w:rsidRPr="4C569EB1" w:rsidR="4329C8A6">
        <w:rPr>
          <w:b w:val="0"/>
          <w:bCs w:val="0"/>
          <w:color w:val="auto"/>
        </w:rPr>
        <w:t xml:space="preserve"> their reviews</w:t>
      </w:r>
      <w:r w:rsidRPr="4C569EB1" w:rsidR="56913EAF">
        <w:rPr>
          <w:b w:val="0"/>
          <w:bCs w:val="0"/>
          <w:color w:val="auto"/>
        </w:rPr>
        <w:t>.</w:t>
      </w:r>
      <w:r w:rsidRPr="4C569EB1" w:rsidR="48476BB4">
        <w:rPr>
          <w:b w:val="0"/>
          <w:bCs w:val="0"/>
          <w:color w:val="auto"/>
        </w:rPr>
        <w:t xml:space="preserve"> Applicants who </w:t>
      </w:r>
      <w:r w:rsidRPr="4C569EB1" w:rsidR="48476BB4">
        <w:rPr>
          <w:b w:val="0"/>
          <w:bCs w:val="0"/>
          <w:color w:val="auto"/>
        </w:rPr>
        <w:t>utilize</w:t>
      </w:r>
      <w:r w:rsidRPr="4C569EB1" w:rsidR="48476BB4">
        <w:rPr>
          <w:b w:val="0"/>
          <w:bCs w:val="0"/>
          <w:color w:val="auto"/>
        </w:rPr>
        <w:t xml:space="preserve"> this form </w:t>
      </w:r>
      <w:r w:rsidRPr="4C569EB1" w:rsidR="28192393">
        <w:rPr>
          <w:b w:val="0"/>
          <w:bCs w:val="0"/>
          <w:color w:val="auto"/>
        </w:rPr>
        <w:t>may find</w:t>
      </w:r>
      <w:r w:rsidRPr="4C569EB1" w:rsidR="28192393">
        <w:rPr>
          <w:b w:val="0"/>
          <w:bCs w:val="0"/>
          <w:color w:val="auto"/>
        </w:rPr>
        <w:t xml:space="preserve"> the review process to be easier and may receive approval faster.</w:t>
      </w:r>
      <w:r w:rsidRPr="4C569EB1" w:rsidR="2089B234">
        <w:rPr>
          <w:b w:val="0"/>
          <w:bCs w:val="0"/>
          <w:color w:val="auto"/>
        </w:rPr>
        <w:t xml:space="preserve"> </w:t>
      </w:r>
      <w:r w:rsidRPr="4C569EB1" w:rsidR="374BF078">
        <w:rPr>
          <w:b w:val="0"/>
          <w:bCs w:val="0"/>
          <w:color w:val="auto"/>
        </w:rPr>
        <w:t>Applicants should assume the review committee has no prior knowledge of the experience when completing the application (a</w:t>
      </w:r>
      <w:r w:rsidRPr="4C569EB1" w:rsidR="3DFC6E1C">
        <w:rPr>
          <w:b w:val="0"/>
          <w:bCs w:val="0"/>
          <w:color w:val="auto"/>
        </w:rPr>
        <w:t xml:space="preserve">s </w:t>
      </w:r>
      <w:r w:rsidRPr="4C569EB1" w:rsidR="374BF078">
        <w:rPr>
          <w:b w:val="0"/>
          <w:bCs w:val="0"/>
          <w:color w:val="auto"/>
        </w:rPr>
        <w:t>that</w:t>
      </w:r>
      <w:r w:rsidRPr="4C569EB1" w:rsidR="4F1A0BAB">
        <w:rPr>
          <w:b w:val="0"/>
          <w:bCs w:val="0"/>
          <w:color w:val="auto"/>
        </w:rPr>
        <w:t xml:space="preserve"> will be</w:t>
      </w:r>
      <w:r w:rsidRPr="4C569EB1" w:rsidR="374BF078">
        <w:rPr>
          <w:b w:val="0"/>
          <w:bCs w:val="0"/>
          <w:color w:val="auto"/>
        </w:rPr>
        <w:t xml:space="preserve"> true in some instances).</w:t>
      </w:r>
    </w:p>
    <w:p w:rsidRPr="00E80F8F" w:rsidR="00E80F8F" w:rsidP="4F90D9FC" w:rsidRDefault="00E80F8F" w14:paraId="40EC71E8" w14:textId="151A6541">
      <w:pPr>
        <w:pStyle w:val="Normal"/>
        <w:spacing/>
        <w:ind w:left="0"/>
        <w:contextualSpacing/>
        <w:rPr>
          <w:b w:val="0"/>
          <w:bCs w:val="0"/>
          <w:color w:val="auto"/>
        </w:rPr>
      </w:pPr>
    </w:p>
    <w:p w:rsidRPr="00E80F8F" w:rsidR="00E80F8F" w:rsidP="4F90D9FC" w:rsidRDefault="00E80F8F" w14:paraId="704AF84C" w14:textId="00DBA814">
      <w:pPr>
        <w:pStyle w:val="Normal"/>
        <w:spacing/>
        <w:ind w:left="0"/>
        <w:contextualSpacing/>
        <w:rPr>
          <w:b w:val="1"/>
          <w:bCs w:val="1"/>
          <w:color w:val="auto"/>
        </w:rPr>
      </w:pPr>
      <w:r w:rsidRPr="4F90D9FC" w:rsidR="374BF078">
        <w:rPr>
          <w:b w:val="1"/>
          <w:bCs w:val="1"/>
          <w:color w:val="auto"/>
        </w:rPr>
        <w:t>Instructions</w:t>
      </w:r>
    </w:p>
    <w:p w:rsidRPr="00E80F8F" w:rsidR="00E80F8F" w:rsidP="4F90D9FC" w:rsidRDefault="00E80F8F" w14:paraId="63592FBE" w14:textId="40BBE8E9">
      <w:pPr>
        <w:pStyle w:val="Normal"/>
        <w:spacing/>
        <w:ind w:left="0"/>
        <w:contextualSpacing/>
        <w:rPr>
          <w:b w:val="0"/>
          <w:bCs w:val="0"/>
          <w:color w:val="auto"/>
        </w:rPr>
      </w:pPr>
      <w:r w:rsidRPr="4F90D9FC" w:rsidR="2089B234">
        <w:rPr>
          <w:b w:val="0"/>
          <w:bCs w:val="0"/>
          <w:color w:val="auto"/>
        </w:rPr>
        <w:t>Please complete this form based on the application materials</w:t>
      </w:r>
      <w:r w:rsidRPr="4F90D9FC" w:rsidR="026BA448">
        <w:rPr>
          <w:b w:val="0"/>
          <w:bCs w:val="0"/>
          <w:color w:val="auto"/>
        </w:rPr>
        <w:t xml:space="preserve"> provided.</w:t>
      </w:r>
    </w:p>
    <w:p w:rsidRPr="00E80F8F" w:rsidR="00E80F8F" w:rsidP="4F90D9FC" w:rsidRDefault="00E80F8F" w14:paraId="638E8741" w14:textId="44ED7D04">
      <w:pPr>
        <w:pStyle w:val="Normal"/>
        <w:spacing/>
        <w:ind w:left="0"/>
        <w:contextualSpacing/>
        <w:rPr>
          <w:b w:val="0"/>
          <w:bCs w:val="0"/>
          <w:color w:val="auto"/>
        </w:rPr>
      </w:pP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4650"/>
        <w:gridCol w:w="4700"/>
      </w:tblGrid>
      <w:tr w:rsidR="4F90D9FC" w:rsidTr="0CFEF408" w14:paraId="6D1CF08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FFC000" w:themeFill="accent4"/>
            <w:tcMar/>
            <w:vAlign w:val="center"/>
          </w:tcPr>
          <w:p w:rsidR="4F90D9FC" w:rsidP="4F90D9FC" w:rsidRDefault="4F90D9FC" w14:paraId="11B1C57D" w14:textId="66760C61">
            <w:pPr>
              <w:jc w:val="left"/>
              <w:rPr>
                <w:color w:val="auto"/>
              </w:rPr>
            </w:pPr>
            <w:r w:rsidRPr="4F90D9FC" w:rsidR="4F90D9FC">
              <w:rPr>
                <w:color w:val="auto"/>
              </w:rPr>
              <w:t>General Information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70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FFC000" w:themeFill="accent4"/>
            <w:tcMar/>
            <w:vAlign w:val="center"/>
          </w:tcPr>
          <w:p w:rsidR="4F90D9FC" w:rsidP="4F90D9FC" w:rsidRDefault="4F90D9FC" w14:paraId="1090B5B3" w14:textId="284EB33D">
            <w:pPr>
              <w:jc w:val="left"/>
              <w:rPr>
                <w:color w:val="auto"/>
              </w:rPr>
            </w:pPr>
            <w:r w:rsidRPr="4F90D9FC" w:rsidR="4F90D9FC">
              <w:rPr>
                <w:color w:val="auto"/>
              </w:rPr>
              <w:t>Comments</w:t>
            </w:r>
          </w:p>
        </w:tc>
      </w:tr>
      <w:tr w:rsidR="4F90D9FC" w:rsidTr="0CFEF408" w14:paraId="43FE696D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FFFFFF" w:themeFill="background1"/>
            <w:tcMar/>
          </w:tcPr>
          <w:p w:rsidR="4F90D9FC" w:rsidP="4F90D9FC" w:rsidRDefault="4F90D9FC" w14:paraId="076BD852" w14:textId="10FC8560">
            <w:pPr>
              <w:pStyle w:val="Normal"/>
              <w:rPr>
                <w:b w:val="0"/>
                <w:bCs w:val="0"/>
              </w:rPr>
            </w:pPr>
            <w:r w:rsidR="4F90D9FC">
              <w:rPr>
                <w:b w:val="0"/>
                <w:bCs w:val="0"/>
              </w:rPr>
              <w:t>Experience Title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70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FFFFFF" w:themeFill="background1"/>
            <w:tcMar/>
          </w:tcPr>
          <w:p w:rsidR="4F90D9FC" w:rsidP="4F90D9FC" w:rsidRDefault="4F90D9FC" w14:paraId="3D1CC7C2" w14:textId="70C31151">
            <w:pPr>
              <w:pStyle w:val="Normal"/>
            </w:pPr>
          </w:p>
        </w:tc>
      </w:tr>
      <w:tr w:rsidR="4F90D9FC" w:rsidTr="0CFEF408" w14:paraId="56D70B00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FFFFFF" w:themeFill="background1"/>
            <w:tcMar/>
          </w:tcPr>
          <w:p w:rsidR="4F90D9FC" w:rsidRDefault="4F90D9FC" w14:paraId="497C256E" w14:textId="05BD450B">
            <w:pPr>
              <w:rPr>
                <w:b w:val="0"/>
                <w:bCs w:val="0"/>
              </w:rPr>
            </w:pPr>
            <w:r w:rsidR="4F90D9FC">
              <w:rPr>
                <w:b w:val="0"/>
                <w:bCs w:val="0"/>
              </w:rPr>
              <w:t>Host Department(s)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70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FFFFFF" w:themeFill="background1"/>
            <w:tcMar/>
          </w:tcPr>
          <w:p w:rsidR="4F90D9FC" w:rsidRDefault="4F90D9FC" w14:paraId="0206228D" w14:textId="233CD901"/>
        </w:tc>
      </w:tr>
      <w:tr w:rsidR="4F90D9FC" w:rsidTr="0CFEF408" w14:paraId="4200C411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FFFFFF" w:themeFill="background1"/>
            <w:tcMar/>
          </w:tcPr>
          <w:p w:rsidR="4F90D9FC" w:rsidP="4F90D9FC" w:rsidRDefault="4F90D9FC" w14:paraId="187C0538" w14:textId="4FE0E462">
            <w:pPr>
              <w:pStyle w:val="Normal"/>
              <w:rPr>
                <w:b w:val="0"/>
                <w:bCs w:val="0"/>
              </w:rPr>
            </w:pPr>
            <w:r w:rsidR="4F90D9FC">
              <w:rPr>
                <w:b w:val="0"/>
                <w:bCs w:val="0"/>
              </w:rPr>
              <w:t>Professional(s) Who Submitted Experience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70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FFFFFF" w:themeFill="background1"/>
            <w:tcMar/>
          </w:tcPr>
          <w:p w:rsidR="4F90D9FC" w:rsidP="4F90D9FC" w:rsidRDefault="4F90D9FC" w14:paraId="6F8EB3D4" w14:textId="3D7DC4C4">
            <w:pPr>
              <w:pStyle w:val="Normal"/>
            </w:pPr>
          </w:p>
        </w:tc>
      </w:tr>
      <w:tr w:rsidR="4F90D9FC" w:rsidTr="0CFEF408" w14:paraId="67580DF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FFFFFF" w:themeFill="background1"/>
            <w:tcMar/>
          </w:tcPr>
          <w:p w:rsidR="4F90D9FC" w:rsidP="4F90D9FC" w:rsidRDefault="4F90D9FC" w14:paraId="5DCA84A3" w14:textId="4313B094">
            <w:pPr>
              <w:pStyle w:val="Normal"/>
              <w:rPr>
                <w:b w:val="0"/>
                <w:bCs w:val="0"/>
              </w:rPr>
            </w:pPr>
            <w:r w:rsidR="4F90D9FC">
              <w:rPr>
                <w:b w:val="0"/>
                <w:bCs w:val="0"/>
              </w:rPr>
              <w:t>Director Who Approved Experience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70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FFFFFF" w:themeFill="background1"/>
            <w:tcMar/>
          </w:tcPr>
          <w:p w:rsidR="4F90D9FC" w:rsidP="4F90D9FC" w:rsidRDefault="4F90D9FC" w14:paraId="7B6C03B1" w14:textId="4F96AFB7">
            <w:pPr>
              <w:pStyle w:val="Normal"/>
            </w:pPr>
          </w:p>
        </w:tc>
      </w:tr>
      <w:tr w:rsidR="4F90D9FC" w:rsidTr="0CFEF408" w14:paraId="404CD85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FFFFFF" w:themeFill="background1"/>
            <w:tcMar/>
          </w:tcPr>
          <w:p w:rsidR="4F90D9FC" w:rsidP="4F90D9FC" w:rsidRDefault="4F90D9FC" w14:paraId="705C3157" w14:textId="500D5E4D">
            <w:pPr>
              <w:pStyle w:val="Normal"/>
              <w:rPr>
                <w:b w:val="0"/>
                <w:bCs w:val="0"/>
              </w:rPr>
            </w:pPr>
            <w:r w:rsidR="4F90D9FC">
              <w:rPr>
                <w:b w:val="0"/>
                <w:bCs w:val="0"/>
              </w:rPr>
              <w:t>Review Team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70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FFFFFF" w:themeFill="background1"/>
            <w:tcMar/>
          </w:tcPr>
          <w:p w:rsidR="4F90D9FC" w:rsidP="4F90D9FC" w:rsidRDefault="4F90D9FC" w14:paraId="5D198E65" w14:textId="369D6F34">
            <w:pPr>
              <w:pStyle w:val="Normal"/>
            </w:pPr>
          </w:p>
        </w:tc>
      </w:tr>
      <w:tr w:rsidR="4F90D9FC" w:rsidTr="0CFEF408" w14:paraId="2E115E6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FFFFFF" w:themeFill="background1"/>
            <w:tcMar/>
          </w:tcPr>
          <w:p w:rsidR="4F90D9FC" w:rsidP="4F90D9FC" w:rsidRDefault="4F90D9FC" w14:paraId="777D1664" w14:textId="79C868CB">
            <w:pPr>
              <w:pStyle w:val="Normal"/>
              <w:rPr>
                <w:b w:val="0"/>
                <w:bCs w:val="0"/>
              </w:rPr>
            </w:pPr>
            <w:r w:rsidR="4F90D9FC">
              <w:rPr>
                <w:b w:val="0"/>
                <w:bCs w:val="0"/>
              </w:rPr>
              <w:t>Date Reviewed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70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FFFFFF" w:themeFill="background1"/>
            <w:tcMar/>
          </w:tcPr>
          <w:p w:rsidR="4F90D9FC" w:rsidP="4F90D9FC" w:rsidRDefault="4F90D9FC" w14:paraId="123937B9" w14:textId="388AC9B9">
            <w:pPr>
              <w:pStyle w:val="Normal"/>
            </w:pPr>
          </w:p>
        </w:tc>
      </w:tr>
    </w:tbl>
    <w:p w:rsidRPr="00E80F8F" w:rsidR="00E80F8F" w:rsidP="4F90D9FC" w:rsidRDefault="00E80F8F" w14:paraId="744C5463" w14:textId="38CE20C9">
      <w:pPr>
        <w:pStyle w:val="Normal"/>
        <w:spacing/>
        <w:contextualSpacing/>
        <w:rPr>
          <w:b w:val="1"/>
          <w:bCs w:val="1"/>
          <w:color w:val="7030A0"/>
        </w:rPr>
      </w:pPr>
    </w:p>
    <w:tbl>
      <w:tblPr>
        <w:tblStyle w:val="GridTable4-Accent1"/>
        <w:tblW w:w="9452" w:type="dxa"/>
        <w:jc w:val="center"/>
        <w:tblLook w:val="04A0" w:firstRow="1" w:lastRow="0" w:firstColumn="1" w:lastColumn="0" w:noHBand="0" w:noVBand="1"/>
      </w:tblPr>
      <w:tblGrid>
        <w:gridCol w:w="2175"/>
        <w:gridCol w:w="3697"/>
        <w:gridCol w:w="960"/>
        <w:gridCol w:w="2620"/>
      </w:tblGrid>
      <w:tr w:rsidR="77DF944D" w:rsidTr="0CFEF408" w14:paraId="11569CB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5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FFC000" w:themeFill="accent4"/>
            <w:tcMar/>
            <w:vAlign w:val="center"/>
          </w:tcPr>
          <w:p w:rsidR="4D2B895A" w:rsidP="4B2B12B5" w:rsidRDefault="4D2B895A" w14:paraId="205BB369" w14:textId="07A21B61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color w:val="auto"/>
              </w:rPr>
            </w:pPr>
            <w:r w:rsidRPr="4B2B12B5" w:rsidR="6BADB884">
              <w:rPr>
                <w:color w:val="auto"/>
              </w:rPr>
              <w:t xml:space="preserve">Application </w:t>
            </w:r>
            <w:r w:rsidRPr="4B2B12B5" w:rsidR="1A4B6A96">
              <w:rPr>
                <w:color w:val="auto"/>
              </w:rPr>
              <w:t>Category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97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FFC000" w:themeFill="accent4"/>
            <w:tcMar/>
            <w:vAlign w:val="center"/>
          </w:tcPr>
          <w:p w:rsidR="77DF944D" w:rsidP="4B2B12B5" w:rsidRDefault="77DF944D" w14:paraId="00637B46" w14:textId="4B24DC42">
            <w:pPr>
              <w:jc w:val="left"/>
              <w:rPr>
                <w:color w:val="auto"/>
              </w:rPr>
            </w:pPr>
            <w:r w:rsidRPr="4B2B12B5" w:rsidR="5A56D662">
              <w:rPr>
                <w:color w:val="auto"/>
              </w:rPr>
              <w:t xml:space="preserve">Application </w:t>
            </w:r>
            <w:r w:rsidRPr="4B2B12B5" w:rsidR="7EBB233A">
              <w:rPr>
                <w:color w:val="auto"/>
              </w:rPr>
              <w:t>Criteria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6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FFC000" w:themeFill="accent4"/>
            <w:tcMar/>
            <w:vAlign w:val="center"/>
          </w:tcPr>
          <w:p w:rsidR="77DF944D" w:rsidP="4B2B12B5" w:rsidRDefault="77DF944D" w14:paraId="6D75623A" w14:textId="14B34AF1">
            <w:pPr>
              <w:pStyle w:val="Normal"/>
              <w:jc w:val="left"/>
              <w:rPr>
                <w:color w:val="auto"/>
              </w:rPr>
            </w:pPr>
            <w:r w:rsidRPr="4B2B12B5" w:rsidR="2EED56C5">
              <w:rPr>
                <w:color w:val="auto"/>
              </w:rPr>
              <w:t>Criteria Met (Y/N)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62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FFC000" w:themeFill="accent4"/>
            <w:tcMar/>
            <w:vAlign w:val="center"/>
          </w:tcPr>
          <w:p w:rsidR="77DF944D" w:rsidP="4B2B12B5" w:rsidRDefault="77DF944D" w14:paraId="3657914D" w14:textId="01626DE7">
            <w:pPr>
              <w:jc w:val="left"/>
              <w:rPr>
                <w:color w:val="auto"/>
              </w:rPr>
            </w:pPr>
            <w:r w:rsidRPr="4B2B12B5" w:rsidR="752B01E4">
              <w:rPr>
                <w:color w:val="auto"/>
              </w:rPr>
              <w:t>Comment</w:t>
            </w:r>
            <w:r w:rsidRPr="4B2B12B5" w:rsidR="7A0DF031">
              <w:rPr>
                <w:color w:val="auto"/>
              </w:rPr>
              <w:t>s</w:t>
            </w:r>
          </w:p>
        </w:tc>
      </w:tr>
      <w:tr w:rsidR="4F90D9FC" w:rsidTr="0CFEF408" w14:paraId="15C63F9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5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FFFFFF" w:themeFill="background1"/>
            <w:tcMar/>
          </w:tcPr>
          <w:p w:rsidR="1758C747" w:rsidP="4F90D9FC" w:rsidRDefault="1758C747" w14:paraId="4AAEABC6" w14:textId="00E23B79">
            <w:pPr>
              <w:pStyle w:val="Normal"/>
            </w:pPr>
            <w:r w:rsidR="1758C747">
              <w:rPr/>
              <w:t xml:space="preserve">General </w:t>
            </w:r>
            <w:r w:rsidR="0A1F5EF6">
              <w:rPr/>
              <w:t>Strengths of the Experience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97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000000" w:themeColor="text1" w:sz="4"/>
            </w:tcBorders>
            <w:shd w:val="clear" w:color="auto" w:fill="D9D9D9" w:themeFill="background1" w:themeFillShade="D9"/>
            <w:tcMar/>
          </w:tcPr>
          <w:p w:rsidR="0A1F5EF6" w:rsidP="4F90D9FC" w:rsidRDefault="0A1F5EF6" w14:paraId="72FE63B4" w14:textId="7F314F55">
            <w:pPr>
              <w:pStyle w:val="Normal"/>
              <w:rPr>
                <w:rFonts w:ascii="Calibri" w:hAnsi="Calibri" w:eastAsia="Calibri" w:cs="" w:asciiTheme="minorAscii" w:hAnsiTheme="minorAscii" w:eastAsiaTheme="minorAscii" w:cstheme="minorBidi"/>
                <w:noProof w:val="0"/>
                <w:color w:val="auto"/>
                <w:sz w:val="16"/>
                <w:szCs w:val="16"/>
                <w:lang w:val="en-US" w:eastAsia="en-US" w:bidi="ar-SA"/>
              </w:rPr>
            </w:pPr>
            <w:r w:rsidRPr="4C569EB1" w:rsidR="5E26E5E5">
              <w:rPr>
                <w:rFonts w:ascii="Calibri" w:hAnsi="Calibri" w:eastAsia="Calibri" w:cs="" w:asciiTheme="minorAscii" w:hAnsiTheme="minorAscii" w:eastAsiaTheme="minorAscii" w:cstheme="minorBidi"/>
                <w:noProof w:val="0"/>
                <w:color w:val="auto"/>
                <w:sz w:val="16"/>
                <w:szCs w:val="16"/>
                <w:lang w:val="en-US" w:eastAsia="en-US" w:bidi="ar-SA"/>
              </w:rPr>
              <w:t xml:space="preserve">Example: Thank you for clearly </w:t>
            </w:r>
            <w:r w:rsidRPr="4C569EB1" w:rsidR="5E26E5E5">
              <w:rPr>
                <w:rFonts w:ascii="Calibri" w:hAnsi="Calibri" w:eastAsia="Calibri" w:cs="" w:asciiTheme="minorAscii" w:hAnsiTheme="minorAscii" w:eastAsiaTheme="minorAscii" w:cstheme="minorBidi"/>
                <w:noProof w:val="0"/>
                <w:color w:val="auto"/>
                <w:sz w:val="16"/>
                <w:szCs w:val="16"/>
                <w:lang w:val="en-US" w:eastAsia="en-US" w:bidi="ar-SA"/>
              </w:rPr>
              <w:t>indicating</w:t>
            </w:r>
            <w:r w:rsidRPr="4C569EB1" w:rsidR="5E26E5E5">
              <w:rPr>
                <w:rFonts w:ascii="Calibri" w:hAnsi="Calibri" w:eastAsia="Calibri" w:cs="" w:asciiTheme="minorAscii" w:hAnsiTheme="minorAscii" w:eastAsiaTheme="minorAscii" w:cstheme="minorBidi"/>
                <w:noProof w:val="0"/>
                <w:color w:val="auto"/>
                <w:sz w:val="16"/>
                <w:szCs w:val="16"/>
                <w:lang w:val="en-US" w:eastAsia="en-US" w:bidi="ar-SA"/>
              </w:rPr>
              <w:t xml:space="preserve"> where the learning outcomes are being covered in the content. This was incredibly helpful</w:t>
            </w:r>
            <w:r w:rsidRPr="4C569EB1" w:rsidR="61A14E06">
              <w:rPr>
                <w:rFonts w:ascii="Calibri" w:hAnsi="Calibri" w:eastAsia="Calibri" w:cs="" w:asciiTheme="minorAscii" w:hAnsiTheme="minorAscii" w:eastAsiaTheme="minorAscii" w:cstheme="minorBidi"/>
                <w:noProof w:val="0"/>
                <w:color w:val="auto"/>
                <w:sz w:val="16"/>
                <w:szCs w:val="16"/>
                <w:lang w:val="en-US" w:eastAsia="en-US" w:bidi="ar-SA"/>
              </w:rPr>
              <w:t xml:space="preserve"> to us as reviewers.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60" w:type="dxa"/>
            <w:tcBorders>
              <w:top w:val="single" w:color="auto" w:sz="4"/>
              <w:left w:val="single" w:color="000000" w:themeColor="text1" w:sz="4"/>
              <w:bottom w:val="single" w:color="auto" w:sz="4"/>
              <w:right w:val="single" w:color="auto" w:sz="4"/>
            </w:tcBorders>
            <w:shd w:val="clear" w:color="auto" w:fill="FFFFFF" w:themeFill="background1"/>
            <w:tcMar/>
          </w:tcPr>
          <w:p w:rsidR="4F90D9FC" w:rsidP="4F90D9FC" w:rsidRDefault="4F90D9FC" w14:paraId="17921137" w14:textId="6A86872E">
            <w:pPr>
              <w:pStyle w:val="Normal"/>
              <w:jc w:val="center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620" w:type="dxa"/>
            <w:tcBorders>
              <w:top w:val="single" w:color="auto" w:sz="4"/>
              <w:left w:val="single" w:color="000000" w:themeColor="text1" w:sz="4"/>
              <w:bottom w:val="single" w:color="auto" w:sz="4"/>
              <w:right w:val="single" w:color="auto" w:sz="4"/>
            </w:tcBorders>
            <w:shd w:val="clear" w:color="auto" w:fill="FFFFFF" w:themeFill="background1"/>
            <w:tcMar/>
          </w:tcPr>
          <w:p w:rsidR="4F90D9FC" w:rsidP="4F90D9FC" w:rsidRDefault="4F90D9FC" w14:paraId="18679640" w14:textId="00EDDAEB">
            <w:pPr>
              <w:pStyle w:val="Normal"/>
            </w:pPr>
          </w:p>
        </w:tc>
      </w:tr>
      <w:tr w:rsidR="4B2B12B5" w:rsidTr="0CFEF408" w14:paraId="0A9C87C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5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FFFFFF" w:themeFill="background1"/>
            <w:tcMar/>
          </w:tcPr>
          <w:p w:rsidR="1B46D76F" w:rsidP="4B2B12B5" w:rsidRDefault="1B46D76F" w14:paraId="04E992AF" w14:textId="43562590">
            <w:pPr>
              <w:pStyle w:val="Normal"/>
            </w:pPr>
            <w:r w:rsidR="1B46D76F">
              <w:rPr/>
              <w:t>Experience</w:t>
            </w:r>
            <w:r w:rsidR="731E1D0C">
              <w:rPr/>
              <w:t xml:space="preserve"> Title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97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000000" w:themeColor="text1" w:sz="4"/>
            </w:tcBorders>
            <w:shd w:val="clear" w:color="auto" w:fill="D9D9D9" w:themeFill="background1" w:themeFillShade="D9"/>
            <w:tcMar/>
          </w:tcPr>
          <w:p w:rsidR="08E93DF9" w:rsidP="4B2B12B5" w:rsidRDefault="08E93DF9" w14:paraId="233EFC50" w14:textId="6DB339B4">
            <w:pPr>
              <w:pStyle w:val="Normal"/>
              <w:rPr>
                <w:rFonts w:ascii="Calibri" w:hAnsi="Calibri" w:eastAsia="Calibri" w:cs="" w:asciiTheme="minorAscii" w:hAnsiTheme="minorAscii" w:eastAsiaTheme="minorAscii" w:cstheme="minorBidi"/>
                <w:noProof w:val="0"/>
                <w:color w:val="auto"/>
                <w:sz w:val="16"/>
                <w:szCs w:val="16"/>
                <w:lang w:val="en-US" w:eastAsia="en-US" w:bidi="ar-SA"/>
              </w:rPr>
            </w:pPr>
            <w:r w:rsidRPr="3C21D8A6" w:rsidR="163A4FC0">
              <w:rPr>
                <w:rFonts w:ascii="Calibri" w:hAnsi="Calibri" w:eastAsia="Calibri" w:cs="" w:asciiTheme="minorAscii" w:hAnsiTheme="minorAscii" w:eastAsiaTheme="minorAscii" w:cstheme="minorBidi"/>
                <w:noProof w:val="0"/>
                <w:color w:val="auto"/>
                <w:sz w:val="16"/>
                <w:szCs w:val="16"/>
                <w:lang w:val="en-US" w:eastAsia="en-US" w:bidi="ar-SA"/>
              </w:rPr>
              <w:t xml:space="preserve">The title is not more than 48 characters (including spaces). </w:t>
            </w:r>
            <w:r w:rsidRPr="3C21D8A6" w:rsidR="70964C97">
              <w:rPr>
                <w:rFonts w:ascii="Calibri" w:hAnsi="Calibri" w:eastAsia="Calibri" w:cs="" w:asciiTheme="minorAscii" w:hAnsiTheme="minorAscii" w:eastAsiaTheme="minorAscii" w:cstheme="minorBidi"/>
                <w:noProof w:val="0"/>
                <w:color w:val="auto"/>
                <w:sz w:val="16"/>
                <w:szCs w:val="16"/>
                <w:lang w:val="en-US" w:eastAsia="en-US" w:bidi="ar-SA"/>
              </w:rPr>
              <w:t>It is</w:t>
            </w:r>
            <w:r w:rsidRPr="3C21D8A6" w:rsidR="4DEE3E69">
              <w:rPr>
                <w:rFonts w:ascii="Calibri" w:hAnsi="Calibri" w:eastAsia="Calibri" w:cs="" w:asciiTheme="minorAscii" w:hAnsiTheme="minorAscii" w:eastAsiaTheme="minorAscii" w:cstheme="minorBidi"/>
                <w:color w:val="auto"/>
                <w:sz w:val="16"/>
                <w:szCs w:val="16"/>
                <w:lang w:eastAsia="en-US" w:bidi="ar-SA"/>
              </w:rPr>
              <w:t xml:space="preserve"> </w:t>
            </w:r>
            <w:r w:rsidRPr="3C21D8A6" w:rsidR="4DEE3E69">
              <w:rPr>
                <w:rFonts w:ascii="Calibri" w:hAnsi="Calibri" w:eastAsia="Calibri" w:cs="" w:asciiTheme="minorAscii" w:hAnsiTheme="minorAscii" w:eastAsiaTheme="minorAscii" w:cstheme="minorBidi"/>
                <w:color w:val="auto"/>
                <w:sz w:val="16"/>
                <w:szCs w:val="16"/>
                <w:lang w:eastAsia="en-US" w:bidi="ar-SA"/>
              </w:rPr>
              <w:t>clear, easy-to-understand, and use</w:t>
            </w:r>
            <w:r w:rsidRPr="3C21D8A6" w:rsidR="6393C820">
              <w:rPr>
                <w:rFonts w:ascii="Calibri" w:hAnsi="Calibri" w:eastAsia="Calibri" w:cs="" w:asciiTheme="minorAscii" w:hAnsiTheme="minorAscii" w:eastAsiaTheme="minorAscii" w:cstheme="minorBidi"/>
                <w:noProof w:val="0"/>
                <w:color w:val="auto"/>
                <w:sz w:val="16"/>
                <w:szCs w:val="16"/>
                <w:lang w:val="en-US" w:eastAsia="en-US" w:bidi="ar-SA"/>
              </w:rPr>
              <w:t>s</w:t>
            </w:r>
            <w:r w:rsidRPr="3C21D8A6" w:rsidR="4DEE3E69">
              <w:rPr>
                <w:rFonts w:ascii="Calibri" w:hAnsi="Calibri" w:eastAsia="Calibri" w:cs="" w:asciiTheme="minorAscii" w:hAnsiTheme="minorAscii" w:eastAsiaTheme="minorAscii" w:cstheme="minorBidi"/>
                <w:noProof w:val="0"/>
                <w:color w:val="auto"/>
                <w:sz w:val="16"/>
                <w:szCs w:val="16"/>
                <w:lang w:val="en-US" w:eastAsia="en-US" w:bidi="ar-SA"/>
              </w:rPr>
              <w:t xml:space="preserve"> inclusive language, without acronyms</w:t>
            </w:r>
            <w:r w:rsidRPr="3C21D8A6" w:rsidR="7CABE288">
              <w:rPr>
                <w:rFonts w:ascii="Calibri" w:hAnsi="Calibri" w:eastAsia="Calibri" w:cs="" w:asciiTheme="minorAscii" w:hAnsiTheme="minorAscii" w:eastAsiaTheme="minorAscii" w:cstheme="minorBidi"/>
                <w:noProof w:val="0"/>
                <w:color w:val="auto"/>
                <w:sz w:val="16"/>
                <w:szCs w:val="16"/>
                <w:lang w:val="en-US" w:eastAsia="en-US" w:bidi="ar-SA"/>
              </w:rPr>
              <w:t>.</w:t>
            </w:r>
            <w:r w:rsidRPr="3C21D8A6" w:rsidR="4DEE3E69">
              <w:rPr>
                <w:rFonts w:ascii="Calibri" w:hAnsi="Calibri" w:eastAsia="Calibri" w:cs="" w:asciiTheme="minorAscii" w:hAnsiTheme="minorAscii" w:eastAsiaTheme="minorAscii" w:cstheme="minorBidi"/>
                <w:noProof w:val="0"/>
                <w:color w:val="auto"/>
                <w:sz w:val="16"/>
                <w:szCs w:val="16"/>
                <w:lang w:val="en-US" w:eastAsia="en-US" w:bidi="ar-SA"/>
              </w:rPr>
              <w:t xml:space="preserve"> </w:t>
            </w:r>
            <w:r w:rsidRPr="3C21D8A6" w:rsidR="48A1E070">
              <w:rPr>
                <w:rFonts w:ascii="Calibri" w:hAnsi="Calibri" w:eastAsia="Calibri" w:cs="" w:asciiTheme="minorAscii" w:hAnsiTheme="minorAscii" w:eastAsiaTheme="minorAscii" w:cstheme="minorBidi"/>
                <w:noProof w:val="0"/>
                <w:color w:val="auto"/>
                <w:sz w:val="16"/>
                <w:szCs w:val="16"/>
                <w:lang w:val="en-US" w:eastAsia="en-US" w:bidi="ar-SA"/>
              </w:rPr>
              <w:t>P</w:t>
            </w:r>
            <w:r w:rsidRPr="3C21D8A6" w:rsidR="4DEE3E69">
              <w:rPr>
                <w:rFonts w:ascii="Calibri" w:hAnsi="Calibri" w:eastAsia="Calibri" w:cs="" w:asciiTheme="minorAscii" w:hAnsiTheme="minorAscii" w:eastAsiaTheme="minorAscii" w:cstheme="minorBidi"/>
                <w:noProof w:val="0"/>
                <w:color w:val="auto"/>
                <w:sz w:val="16"/>
                <w:szCs w:val="16"/>
                <w:lang w:val="en-US" w:eastAsia="en-US" w:bidi="ar-SA"/>
              </w:rPr>
              <w:t>arents, students, alumni, faculty, and donors</w:t>
            </w:r>
            <w:r w:rsidRPr="3C21D8A6" w:rsidR="2E3307FF">
              <w:rPr>
                <w:rFonts w:ascii="Calibri" w:hAnsi="Calibri" w:eastAsia="Calibri" w:cs="" w:asciiTheme="minorAscii" w:hAnsiTheme="minorAscii" w:eastAsiaTheme="minorAscii" w:cstheme="minorBidi"/>
                <w:noProof w:val="0"/>
                <w:color w:val="auto"/>
                <w:sz w:val="16"/>
                <w:szCs w:val="16"/>
                <w:lang w:val="en-US" w:eastAsia="en-US" w:bidi="ar-SA"/>
              </w:rPr>
              <w:t xml:space="preserve"> would</w:t>
            </w:r>
            <w:r w:rsidRPr="3C21D8A6" w:rsidR="4DEE3E69">
              <w:rPr>
                <w:rFonts w:ascii="Calibri" w:hAnsi="Calibri" w:eastAsia="Calibri" w:cs="" w:asciiTheme="minorAscii" w:hAnsiTheme="minorAscii" w:eastAsiaTheme="minorAscii" w:cstheme="minorBidi"/>
                <w:noProof w:val="0"/>
                <w:color w:val="auto"/>
                <w:sz w:val="16"/>
                <w:szCs w:val="16"/>
                <w:lang w:val="en-US" w:eastAsia="en-US" w:bidi="ar-SA"/>
              </w:rPr>
              <w:t xml:space="preserve"> understand the </w:t>
            </w:r>
            <w:r w:rsidRPr="3C21D8A6" w:rsidR="790E815E">
              <w:rPr>
                <w:rFonts w:ascii="Calibri" w:hAnsi="Calibri" w:eastAsia="Calibri" w:cs="" w:asciiTheme="minorAscii" w:hAnsiTheme="minorAscii" w:eastAsiaTheme="minorAscii" w:cstheme="minorBidi"/>
                <w:noProof w:val="0"/>
                <w:color w:val="auto"/>
                <w:sz w:val="16"/>
                <w:szCs w:val="16"/>
                <w:lang w:val="en-US" w:eastAsia="en-US" w:bidi="ar-SA"/>
              </w:rPr>
              <w:t>purpose</w:t>
            </w:r>
            <w:r w:rsidRPr="3C21D8A6" w:rsidR="4DEE3E69">
              <w:rPr>
                <w:rFonts w:ascii="Calibri" w:hAnsi="Calibri" w:eastAsia="Calibri" w:cs="" w:asciiTheme="minorAscii" w:hAnsiTheme="minorAscii" w:eastAsiaTheme="minorAscii" w:cstheme="minorBidi"/>
                <w:noProof w:val="0"/>
                <w:color w:val="auto"/>
                <w:sz w:val="16"/>
                <w:szCs w:val="16"/>
                <w:lang w:val="en-US" w:eastAsia="en-US" w:bidi="ar-SA"/>
              </w:rPr>
              <w:t xml:space="preserve"> of the experience</w:t>
            </w:r>
            <w:r w:rsidRPr="3C21D8A6" w:rsidR="31100B61">
              <w:rPr>
                <w:rFonts w:ascii="Calibri" w:hAnsi="Calibri" w:eastAsia="Calibri" w:cs="" w:asciiTheme="minorAscii" w:hAnsiTheme="minorAscii" w:eastAsiaTheme="minorAscii" w:cstheme="minorBidi"/>
                <w:noProof w:val="0"/>
                <w:color w:val="auto"/>
                <w:sz w:val="16"/>
                <w:szCs w:val="16"/>
                <w:lang w:val="en-US" w:eastAsia="en-US" w:bidi="ar-SA"/>
              </w:rPr>
              <w:t xml:space="preserve">.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60" w:type="dxa"/>
            <w:tcBorders>
              <w:top w:val="single" w:color="auto" w:sz="4"/>
              <w:left w:val="single" w:color="000000" w:themeColor="text1" w:sz="4"/>
              <w:bottom w:val="single" w:color="auto" w:sz="4"/>
              <w:right w:val="single" w:color="auto" w:sz="4"/>
            </w:tcBorders>
            <w:shd w:val="clear" w:color="auto" w:fill="FFFFFF" w:themeFill="background1"/>
            <w:tcMar/>
          </w:tcPr>
          <w:p w:rsidR="4B2B12B5" w:rsidP="4B2B12B5" w:rsidRDefault="4B2B12B5" w14:paraId="0F325A9B" w14:textId="785DE12A">
            <w:pPr>
              <w:pStyle w:val="Normal"/>
              <w:jc w:val="center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620" w:type="dxa"/>
            <w:tcBorders>
              <w:top w:val="single" w:color="auto" w:sz="4"/>
              <w:left w:val="single" w:color="000000" w:themeColor="text1" w:sz="4"/>
              <w:bottom w:val="single" w:color="auto" w:sz="4"/>
              <w:right w:val="single" w:color="auto" w:sz="4"/>
            </w:tcBorders>
            <w:shd w:val="clear" w:color="auto" w:fill="FFFFFF" w:themeFill="background1"/>
            <w:tcMar/>
          </w:tcPr>
          <w:p w:rsidR="4B2B12B5" w:rsidP="4B2B12B5" w:rsidRDefault="4B2B12B5" w14:paraId="234BB301" w14:textId="3A1D9184">
            <w:pPr>
              <w:pStyle w:val="Normal"/>
            </w:pPr>
          </w:p>
        </w:tc>
      </w:tr>
      <w:tr w:rsidR="4B2B12B5" w:rsidTr="0CFEF408" w14:paraId="2B4D04B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5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FFFFFF" w:themeFill="background1"/>
            <w:tcMar/>
          </w:tcPr>
          <w:p w:rsidR="4B2B12B5" w:rsidP="4B2B12B5" w:rsidRDefault="4B2B12B5" w14:paraId="06F74E53" w14:textId="62F5041D">
            <w:pPr>
              <w:pStyle w:val="Normal"/>
            </w:pPr>
            <w:r w:rsidR="4B2B12B5">
              <w:rPr/>
              <w:t xml:space="preserve">Experience Overview </w:t>
            </w:r>
            <w:r w:rsidR="07005D05">
              <w:rPr/>
              <w:t>&amp;</w:t>
            </w:r>
            <w:r w:rsidR="4B2B12B5">
              <w:rPr/>
              <w:t xml:space="preserve"> History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97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000000" w:themeColor="text1" w:sz="4"/>
            </w:tcBorders>
            <w:shd w:val="clear" w:color="auto" w:fill="D9D9D9" w:themeFill="background1" w:themeFillShade="D9"/>
            <w:tcMar/>
          </w:tcPr>
          <w:p w:rsidR="4B2B12B5" w:rsidP="4B2B12B5" w:rsidRDefault="4B2B12B5" w14:paraId="32405ACA" w14:textId="443A6D52">
            <w:pPr>
              <w:pStyle w:val="Normal"/>
              <w:rPr>
                <w:rFonts w:ascii="Calibri" w:hAnsi="Calibri" w:eastAsia="Calibri" w:cs="" w:asciiTheme="minorAscii" w:hAnsiTheme="minorAscii" w:eastAsiaTheme="minorAscii" w:cstheme="minorBidi"/>
                <w:noProof w:val="0"/>
                <w:color w:val="auto"/>
                <w:sz w:val="16"/>
                <w:szCs w:val="16"/>
                <w:lang w:val="en-US" w:eastAsia="en-US" w:bidi="ar-SA"/>
              </w:rPr>
            </w:pPr>
            <w:r w:rsidRPr="4C569EB1" w:rsidR="6E4E6112">
              <w:rPr>
                <w:rFonts w:ascii="Calibri" w:hAnsi="Calibri" w:eastAsia="Calibri" w:cs="" w:asciiTheme="minorAscii" w:hAnsiTheme="minorAscii" w:eastAsiaTheme="minorAscii" w:cstheme="minorBidi"/>
                <w:noProof w:val="0"/>
                <w:color w:val="auto"/>
                <w:sz w:val="16"/>
                <w:szCs w:val="16"/>
                <w:lang w:val="en-US" w:eastAsia="en-US" w:bidi="ar-SA"/>
              </w:rPr>
              <w:t xml:space="preserve">The program is filling an important need or gap in students’ co-curricular education. The content </w:t>
            </w:r>
            <w:r w:rsidRPr="4C569EB1" w:rsidR="78C7BF5B">
              <w:rPr>
                <w:rFonts w:ascii="Calibri" w:hAnsi="Calibri" w:eastAsia="Calibri" w:cs="" w:asciiTheme="minorAscii" w:hAnsiTheme="minorAscii" w:eastAsiaTheme="minorAscii" w:cstheme="minorBidi"/>
                <w:noProof w:val="0"/>
                <w:color w:val="auto"/>
                <w:sz w:val="16"/>
                <w:szCs w:val="16"/>
                <w:lang w:val="en-US" w:eastAsia="en-US" w:bidi="ar-SA"/>
              </w:rPr>
              <w:t>has been created by someone at WCU</w:t>
            </w:r>
            <w:r w:rsidRPr="4C569EB1" w:rsidR="4614585D">
              <w:rPr>
                <w:rFonts w:ascii="Calibri" w:hAnsi="Calibri" w:eastAsia="Calibri" w:cs="" w:asciiTheme="minorAscii" w:hAnsiTheme="minorAscii" w:eastAsiaTheme="minorAscii" w:cstheme="minorBidi"/>
                <w:noProof w:val="0"/>
                <w:color w:val="auto"/>
                <w:sz w:val="16"/>
                <w:szCs w:val="16"/>
                <w:lang w:val="en-US" w:eastAsia="en-US" w:bidi="ar-SA"/>
              </w:rPr>
              <w:t xml:space="preserve"> or</w:t>
            </w:r>
            <w:r w:rsidRPr="4C569EB1" w:rsidR="78C7BF5B">
              <w:rPr>
                <w:rFonts w:ascii="Calibri" w:hAnsi="Calibri" w:eastAsia="Calibri" w:cs="" w:asciiTheme="minorAscii" w:hAnsiTheme="minorAscii" w:eastAsiaTheme="minorAscii" w:cstheme="minorBidi"/>
                <w:noProof w:val="0"/>
                <w:color w:val="auto"/>
                <w:sz w:val="16"/>
                <w:szCs w:val="16"/>
                <w:lang w:val="en-US" w:eastAsia="en-US" w:bidi="ar-SA"/>
              </w:rPr>
              <w:t xml:space="preserve"> credit has been given</w:t>
            </w:r>
            <w:r w:rsidRPr="4C569EB1" w:rsidR="42D773B0">
              <w:rPr>
                <w:rFonts w:ascii="Calibri" w:hAnsi="Calibri" w:eastAsia="Calibri" w:cs="" w:asciiTheme="minorAscii" w:hAnsiTheme="minorAscii" w:eastAsiaTheme="minorAscii" w:cstheme="minorBidi"/>
                <w:noProof w:val="0"/>
                <w:color w:val="auto"/>
                <w:sz w:val="16"/>
                <w:szCs w:val="16"/>
                <w:lang w:val="en-US" w:eastAsia="en-US" w:bidi="ar-SA"/>
              </w:rPr>
              <w:t xml:space="preserve"> to use the content</w:t>
            </w:r>
            <w:r w:rsidRPr="4C569EB1" w:rsidR="5289246F">
              <w:rPr>
                <w:rFonts w:ascii="Calibri" w:hAnsi="Calibri" w:eastAsia="Calibri" w:cs="" w:asciiTheme="minorAscii" w:hAnsiTheme="minorAscii" w:eastAsiaTheme="minorAscii" w:cstheme="minorBidi"/>
                <w:noProof w:val="0"/>
                <w:color w:val="auto"/>
                <w:sz w:val="16"/>
                <w:szCs w:val="16"/>
                <w:lang w:val="en-US" w:eastAsia="en-US" w:bidi="ar-SA"/>
              </w:rPr>
              <w:t>/</w:t>
            </w:r>
            <w:r w:rsidRPr="4C569EB1" w:rsidR="78C7BF5B">
              <w:rPr>
                <w:rFonts w:ascii="Calibri" w:hAnsi="Calibri" w:eastAsia="Calibri" w:cs="" w:asciiTheme="minorAscii" w:hAnsiTheme="minorAscii" w:eastAsiaTheme="minorAscii" w:cstheme="minorBidi"/>
                <w:noProof w:val="0"/>
                <w:color w:val="auto"/>
                <w:sz w:val="16"/>
                <w:szCs w:val="16"/>
                <w:lang w:val="en-US" w:eastAsia="en-US" w:bidi="ar-SA"/>
              </w:rPr>
              <w:t>permission has been granted by the author</w:t>
            </w:r>
            <w:r w:rsidRPr="4C569EB1" w:rsidR="78C7BF5B">
              <w:rPr>
                <w:rFonts w:ascii="Calibri" w:hAnsi="Calibri" w:eastAsia="Calibri" w:cs="" w:asciiTheme="minorAscii" w:hAnsiTheme="minorAscii" w:eastAsiaTheme="minorAscii" w:cstheme="minorBidi"/>
                <w:noProof w:val="0"/>
                <w:color w:val="auto"/>
                <w:sz w:val="16"/>
                <w:szCs w:val="16"/>
                <w:lang w:val="en-US" w:eastAsia="en-US" w:bidi="ar-SA"/>
              </w:rPr>
              <w:t>.</w:t>
            </w:r>
            <w:r w:rsidRPr="4C569EB1" w:rsidR="55E3CE4A">
              <w:rPr>
                <w:rFonts w:ascii="Calibri" w:hAnsi="Calibri" w:eastAsia="Calibri" w:cs="" w:asciiTheme="minorAscii" w:hAnsiTheme="minorAscii" w:eastAsiaTheme="minorAscii" w:cstheme="minorBidi"/>
                <w:noProof w:val="0"/>
                <w:color w:val="auto"/>
                <w:sz w:val="16"/>
                <w:szCs w:val="16"/>
                <w:lang w:val="en-US" w:eastAsia="en-US" w:bidi="ar-SA"/>
              </w:rPr>
              <w:t xml:space="preserve"> Information about the start and/or evolution of the program has been provided.</w:t>
            </w:r>
          </w:p>
          <w:p w:rsidR="4B2B12B5" w:rsidP="4B2B12B5" w:rsidRDefault="4B2B12B5" w14:paraId="0CE42BFC" w14:textId="245843C5">
            <w:pPr>
              <w:pStyle w:val="Normal"/>
              <w:rPr>
                <w:rFonts w:ascii="Calibri" w:hAnsi="Calibri" w:eastAsia="Calibri" w:cs="" w:asciiTheme="minorAscii" w:hAnsiTheme="minorAscii" w:eastAsiaTheme="minorAscii" w:cstheme="minorBidi"/>
                <w:noProof w:val="0"/>
                <w:color w:val="auto"/>
                <w:sz w:val="16"/>
                <w:szCs w:val="16"/>
                <w:lang w:val="en-US" w:eastAsia="en-US" w:bidi="ar-SA"/>
              </w:rPr>
            </w:pPr>
          </w:p>
          <w:p w:rsidR="15AAB804" w:rsidP="4B2B12B5" w:rsidRDefault="15AAB804" w14:paraId="79A6FD18" w14:textId="7905A9A4">
            <w:pPr>
              <w:pStyle w:val="Normal"/>
              <w:rPr>
                <w:rFonts w:ascii="Calibri" w:hAnsi="Calibri" w:eastAsia="Calibri" w:cs="" w:asciiTheme="minorAscii" w:hAnsiTheme="minorAscii" w:eastAsiaTheme="minorAscii" w:cstheme="minorBidi"/>
                <w:noProof w:val="0"/>
                <w:color w:val="auto"/>
                <w:sz w:val="16"/>
                <w:szCs w:val="16"/>
                <w:lang w:val="en-US" w:eastAsia="en-US" w:bidi="ar-SA"/>
              </w:rPr>
            </w:pPr>
            <w:r w:rsidRPr="4B2B12B5" w:rsidR="15AAB804">
              <w:rPr>
                <w:rFonts w:ascii="Calibri" w:hAnsi="Calibri" w:eastAsia="Calibri" w:cs="" w:asciiTheme="minorAscii" w:hAnsiTheme="minorAscii" w:eastAsiaTheme="minorAscii" w:cstheme="minorBidi"/>
                <w:noProof w:val="0"/>
                <w:color w:val="auto"/>
                <w:sz w:val="16"/>
                <w:szCs w:val="16"/>
                <w:lang w:val="en-US" w:eastAsia="en-US" w:bidi="ar-SA"/>
              </w:rPr>
              <w:t xml:space="preserve">For third party organizations, a review was conducted of the organization including their history, </w:t>
            </w:r>
            <w:r w:rsidRPr="4B2B12B5" w:rsidR="15AAB804">
              <w:rPr>
                <w:rFonts w:ascii="Calibri" w:hAnsi="Calibri" w:eastAsia="Calibri" w:cs="" w:asciiTheme="minorAscii" w:hAnsiTheme="minorAscii" w:eastAsiaTheme="minorAscii" w:cstheme="minorBidi"/>
                <w:noProof w:val="0"/>
                <w:color w:val="auto"/>
                <w:sz w:val="16"/>
                <w:szCs w:val="16"/>
                <w:lang w:val="en-US" w:eastAsia="en-US" w:bidi="ar-SA"/>
              </w:rPr>
              <w:t>expertise</w:t>
            </w:r>
            <w:r w:rsidRPr="4B2B12B5" w:rsidR="15AAB804">
              <w:rPr>
                <w:rFonts w:ascii="Calibri" w:hAnsi="Calibri" w:eastAsia="Calibri" w:cs="" w:asciiTheme="minorAscii" w:hAnsiTheme="minorAscii" w:eastAsiaTheme="minorAscii" w:cstheme="minorBidi"/>
                <w:noProof w:val="0"/>
                <w:color w:val="auto"/>
                <w:sz w:val="16"/>
                <w:szCs w:val="16"/>
                <w:lang w:val="en-US" w:eastAsia="en-US" w:bidi="ar-SA"/>
              </w:rPr>
              <w:t>, clientele, affiliations, testi</w:t>
            </w:r>
            <w:r w:rsidRPr="4B2B12B5" w:rsidR="04ED4710">
              <w:rPr>
                <w:rFonts w:ascii="Calibri" w:hAnsi="Calibri" w:eastAsia="Calibri" w:cs="" w:asciiTheme="minorAscii" w:hAnsiTheme="minorAscii" w:eastAsiaTheme="minorAscii" w:cstheme="minorBidi"/>
                <w:noProof w:val="0"/>
                <w:color w:val="auto"/>
                <w:sz w:val="16"/>
                <w:szCs w:val="16"/>
                <w:lang w:val="en-US" w:eastAsia="en-US" w:bidi="ar-SA"/>
              </w:rPr>
              <w:t xml:space="preserve">monials, funding, etc. All </w:t>
            </w:r>
            <w:r w:rsidRPr="4B2B12B5" w:rsidR="04ED4710">
              <w:rPr>
                <w:rFonts w:ascii="Calibri" w:hAnsi="Calibri" w:eastAsia="Calibri" w:cs="" w:asciiTheme="minorAscii" w:hAnsiTheme="minorAscii" w:eastAsiaTheme="minorAscii" w:cstheme="minorBidi"/>
                <w:noProof w:val="0"/>
                <w:color w:val="auto"/>
                <w:sz w:val="16"/>
                <w:szCs w:val="16"/>
                <w:lang w:val="en-US" w:eastAsia="en-US" w:bidi="ar-SA"/>
              </w:rPr>
              <w:t>appear to be</w:t>
            </w:r>
            <w:r w:rsidRPr="4B2B12B5" w:rsidR="04ED4710">
              <w:rPr>
                <w:rFonts w:ascii="Calibri" w:hAnsi="Calibri" w:eastAsia="Calibri" w:cs="" w:asciiTheme="minorAscii" w:hAnsiTheme="minorAscii" w:eastAsiaTheme="minorAscii" w:cstheme="minorBidi"/>
                <w:noProof w:val="0"/>
                <w:color w:val="auto"/>
                <w:sz w:val="16"/>
                <w:szCs w:val="16"/>
                <w:lang w:val="en-US" w:eastAsia="en-US" w:bidi="ar-SA"/>
              </w:rPr>
              <w:t xml:space="preserve"> in good standing.</w:t>
            </w:r>
            <w:r w:rsidRPr="4B2B12B5" w:rsidR="15AAB804">
              <w:rPr>
                <w:rFonts w:ascii="Calibri" w:hAnsi="Calibri" w:eastAsia="Calibri" w:cs="" w:asciiTheme="minorAscii" w:hAnsiTheme="minorAscii" w:eastAsiaTheme="minorAscii" w:cstheme="minorBidi"/>
                <w:noProof w:val="0"/>
                <w:color w:val="auto"/>
                <w:sz w:val="16"/>
                <w:szCs w:val="16"/>
                <w:lang w:val="en-US" w:eastAsia="en-US" w:bidi="ar-SA"/>
              </w:rPr>
              <w:t xml:space="preserve">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60" w:type="dxa"/>
            <w:tcBorders>
              <w:top w:val="single" w:color="auto" w:sz="4"/>
              <w:left w:val="single" w:color="000000" w:themeColor="text1" w:sz="4"/>
              <w:bottom w:val="single" w:color="auto" w:sz="4"/>
              <w:right w:val="single" w:color="auto" w:sz="4"/>
            </w:tcBorders>
            <w:shd w:val="clear" w:color="auto" w:fill="FFFFFF" w:themeFill="background1"/>
            <w:tcMar/>
          </w:tcPr>
          <w:p w:rsidR="4B2B12B5" w:rsidP="4B2B12B5" w:rsidRDefault="4B2B12B5" w14:paraId="4967C13F" w14:textId="5F9177B7">
            <w:pPr>
              <w:pStyle w:val="Normal"/>
              <w:jc w:val="center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620" w:type="dxa"/>
            <w:tcBorders>
              <w:top w:val="single" w:color="auto" w:sz="4"/>
              <w:left w:val="single" w:color="000000" w:themeColor="text1" w:sz="4"/>
              <w:bottom w:val="single" w:color="auto" w:sz="4"/>
              <w:right w:val="single" w:color="auto" w:sz="4"/>
            </w:tcBorders>
            <w:shd w:val="clear" w:color="auto" w:fill="FFFFFF" w:themeFill="background1"/>
            <w:tcMar/>
          </w:tcPr>
          <w:p w:rsidR="4B2B12B5" w:rsidP="4B2B12B5" w:rsidRDefault="4B2B12B5" w14:paraId="048BE74E" w14:textId="3C9FE60B">
            <w:pPr>
              <w:pStyle w:val="Normal"/>
            </w:pPr>
          </w:p>
        </w:tc>
      </w:tr>
      <w:tr w:rsidR="4B2B12B5" w:rsidTr="0CFEF408" w14:paraId="58BB3AA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5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FFFFFF" w:themeFill="background1"/>
            <w:tcMar/>
          </w:tcPr>
          <w:p w:rsidR="442EF711" w:rsidP="4B2B12B5" w:rsidRDefault="442EF711" w14:paraId="0C9FCEE3" w14:textId="56BD48C4">
            <w:pPr>
              <w:pStyle w:val="Normal"/>
            </w:pPr>
            <w:r w:rsidR="442EF711">
              <w:rPr/>
              <w:t>Experience</w:t>
            </w:r>
            <w:r w:rsidR="731E1D0C">
              <w:rPr/>
              <w:t xml:space="preserve"> Description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97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000000" w:themeColor="text1" w:sz="4"/>
            </w:tcBorders>
            <w:shd w:val="clear" w:color="auto" w:fill="D9D9D9" w:themeFill="background1" w:themeFillShade="D9"/>
            <w:tcMar/>
          </w:tcPr>
          <w:p w:rsidR="731E1D0C" w:rsidP="4B2B12B5" w:rsidRDefault="731E1D0C" w14:paraId="2F893C28" w14:textId="00CAEEBA">
            <w:pPr>
              <w:pStyle w:val="Normal"/>
              <w:rPr>
                <w:sz w:val="16"/>
                <w:szCs w:val="16"/>
              </w:rPr>
            </w:pPr>
            <w:r w:rsidRPr="4B2B12B5" w:rsidR="731E1D0C">
              <w:rPr>
                <w:sz w:val="16"/>
                <w:szCs w:val="16"/>
              </w:rPr>
              <w:t xml:space="preserve">The description is brief, explains who the </w:t>
            </w:r>
            <w:r w:rsidRPr="4B2B12B5" w:rsidR="0B8205DE">
              <w:rPr>
                <w:sz w:val="16"/>
                <w:szCs w:val="16"/>
              </w:rPr>
              <w:t>experience</w:t>
            </w:r>
            <w:r w:rsidRPr="4B2B12B5" w:rsidR="731E1D0C">
              <w:rPr>
                <w:sz w:val="16"/>
                <w:szCs w:val="16"/>
              </w:rPr>
              <w:t xml:space="preserve"> is designed for, what </w:t>
            </w:r>
            <w:r w:rsidRPr="4B2B12B5" w:rsidR="329D8B17">
              <w:rPr>
                <w:sz w:val="16"/>
                <w:szCs w:val="16"/>
              </w:rPr>
              <w:t>the audience</w:t>
            </w:r>
            <w:r w:rsidRPr="4B2B12B5" w:rsidR="731E1D0C">
              <w:rPr>
                <w:sz w:val="16"/>
                <w:szCs w:val="16"/>
              </w:rPr>
              <w:t xml:space="preserve"> will learn or do during the program, and </w:t>
            </w:r>
            <w:r w:rsidRPr="4B2B12B5" w:rsidR="359E5AFC">
              <w:rPr>
                <w:sz w:val="16"/>
                <w:szCs w:val="16"/>
              </w:rPr>
              <w:t>how</w:t>
            </w:r>
            <w:r w:rsidRPr="4B2B12B5" w:rsidR="5C6432DE">
              <w:rPr>
                <w:sz w:val="16"/>
                <w:szCs w:val="16"/>
              </w:rPr>
              <w:t xml:space="preserve"> to</w:t>
            </w:r>
            <w:r w:rsidRPr="4B2B12B5" w:rsidR="359E5AFC">
              <w:rPr>
                <w:sz w:val="16"/>
                <w:szCs w:val="16"/>
              </w:rPr>
              <w:t xml:space="preserve"> register for the program (if applicable).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60" w:type="dxa"/>
            <w:tcBorders>
              <w:top w:val="single" w:color="auto" w:sz="4"/>
              <w:left w:val="single" w:color="000000" w:themeColor="text1" w:sz="4"/>
              <w:bottom w:val="single" w:color="auto" w:sz="4"/>
              <w:right w:val="single" w:color="auto" w:sz="4"/>
            </w:tcBorders>
            <w:shd w:val="clear" w:color="auto" w:fill="FFFFFF" w:themeFill="background1"/>
            <w:tcMar/>
          </w:tcPr>
          <w:p w:rsidR="4B2B12B5" w:rsidP="4B2B12B5" w:rsidRDefault="4B2B12B5" w14:paraId="2A095CB3" w14:textId="4A2C0EF6">
            <w:pPr>
              <w:pStyle w:val="Normal"/>
              <w:jc w:val="center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620" w:type="dxa"/>
            <w:tcBorders>
              <w:top w:val="single" w:color="auto" w:sz="4"/>
              <w:left w:val="single" w:color="000000" w:themeColor="text1" w:sz="4"/>
              <w:bottom w:val="single" w:color="auto" w:sz="4"/>
              <w:right w:val="single" w:color="auto" w:sz="4"/>
            </w:tcBorders>
            <w:shd w:val="clear" w:color="auto" w:fill="FFFFFF" w:themeFill="background1"/>
            <w:tcMar/>
          </w:tcPr>
          <w:p w:rsidR="4B2B12B5" w:rsidP="4B2B12B5" w:rsidRDefault="4B2B12B5" w14:paraId="2CF906E6" w14:textId="4523AEFC">
            <w:pPr>
              <w:pStyle w:val="Normal"/>
            </w:pPr>
          </w:p>
        </w:tc>
      </w:tr>
      <w:tr w:rsidR="738123E8" w:rsidTr="0CFEF408" w14:paraId="6468684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5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FFFFFF" w:themeFill="background1"/>
            <w:tcMar/>
          </w:tcPr>
          <w:p w:rsidR="738123E8" w:rsidP="738123E8" w:rsidRDefault="738123E8" w14:paraId="62567EB2" w14:textId="2A08B61A">
            <w:pPr>
              <w:pStyle w:val="Normal"/>
            </w:pPr>
            <w:r w:rsidR="738123E8">
              <w:rPr/>
              <w:t>Focus Areas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97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000000" w:themeColor="text1" w:sz="4"/>
            </w:tcBorders>
            <w:shd w:val="clear" w:color="auto" w:fill="D9D9D9" w:themeFill="background1" w:themeFillShade="D9"/>
            <w:tcMar/>
          </w:tcPr>
          <w:p w:rsidR="738123E8" w:rsidP="738123E8" w:rsidRDefault="738123E8" w14:paraId="18391A35" w14:textId="5B9CE450">
            <w:pPr>
              <w:pStyle w:val="Normal"/>
              <w:rPr>
                <w:sz w:val="16"/>
                <w:szCs w:val="16"/>
              </w:rPr>
            </w:pPr>
            <w:r w:rsidRPr="4C569EB1" w:rsidR="188083D0">
              <w:rPr>
                <w:sz w:val="16"/>
                <w:szCs w:val="16"/>
              </w:rPr>
              <w:t xml:space="preserve">Between 1-3 focus areas have been chosen. Students would </w:t>
            </w:r>
            <w:r w:rsidRPr="4C569EB1" w:rsidR="188083D0">
              <w:rPr>
                <w:sz w:val="16"/>
                <w:szCs w:val="16"/>
              </w:rPr>
              <w:t>likely use</w:t>
            </w:r>
            <w:r w:rsidRPr="4C569EB1" w:rsidR="188083D0">
              <w:rPr>
                <w:sz w:val="16"/>
                <w:szCs w:val="16"/>
              </w:rPr>
              <w:t xml:space="preserve"> these focus areas to find the program. The focus areas </w:t>
            </w:r>
            <w:r w:rsidRPr="4C569EB1" w:rsidR="75D572DB">
              <w:rPr>
                <w:sz w:val="16"/>
                <w:szCs w:val="16"/>
              </w:rPr>
              <w:t>make sense given the</w:t>
            </w:r>
            <w:r w:rsidRPr="4C569EB1" w:rsidR="188083D0">
              <w:rPr>
                <w:sz w:val="16"/>
                <w:szCs w:val="16"/>
              </w:rPr>
              <w:t xml:space="preserve"> program title, experience description</w:t>
            </w:r>
            <w:r w:rsidRPr="4C569EB1" w:rsidR="188083D0">
              <w:rPr>
                <w:sz w:val="16"/>
                <w:szCs w:val="16"/>
              </w:rPr>
              <w:t>,</w:t>
            </w:r>
            <w:r w:rsidRPr="4C569EB1" w:rsidR="0349D5E5">
              <w:rPr>
                <w:sz w:val="16"/>
                <w:szCs w:val="16"/>
              </w:rPr>
              <w:t xml:space="preserve"> and</w:t>
            </w:r>
            <w:r w:rsidRPr="4C569EB1" w:rsidR="6CAD295A">
              <w:rPr>
                <w:sz w:val="16"/>
                <w:szCs w:val="16"/>
              </w:rPr>
              <w:t xml:space="preserve"> </w:t>
            </w:r>
            <w:r w:rsidRPr="4C569EB1" w:rsidR="188083D0">
              <w:rPr>
                <w:sz w:val="16"/>
                <w:szCs w:val="16"/>
              </w:rPr>
              <w:t>informed</w:t>
            </w:r>
            <w:r w:rsidRPr="4C569EB1" w:rsidR="188083D0">
              <w:rPr>
                <w:sz w:val="16"/>
                <w:szCs w:val="16"/>
              </w:rPr>
              <w:t xml:space="preserve"> framework</w:t>
            </w:r>
            <w:r w:rsidRPr="4C569EB1" w:rsidR="2BFF4542">
              <w:rPr>
                <w:sz w:val="16"/>
                <w:szCs w:val="16"/>
              </w:rPr>
              <w:t>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60" w:type="dxa"/>
            <w:tcBorders>
              <w:top w:val="single" w:color="auto" w:sz="4"/>
              <w:left w:val="single" w:color="000000" w:themeColor="text1" w:sz="4"/>
              <w:bottom w:val="single" w:color="auto" w:sz="4"/>
              <w:right w:val="single" w:color="auto" w:sz="4"/>
            </w:tcBorders>
            <w:shd w:val="clear" w:color="auto" w:fill="FFFFFF" w:themeFill="background1"/>
            <w:tcMar/>
          </w:tcPr>
          <w:p w:rsidR="738123E8" w:rsidP="738123E8" w:rsidRDefault="738123E8" w14:paraId="487D3A99" w14:textId="5632BCDD">
            <w:pPr>
              <w:pStyle w:val="Normal"/>
              <w:jc w:val="center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620" w:type="dxa"/>
            <w:tcBorders>
              <w:top w:val="single" w:color="auto" w:sz="4"/>
              <w:left w:val="single" w:color="000000" w:themeColor="text1" w:sz="4"/>
              <w:bottom w:val="single" w:color="auto" w:sz="4"/>
              <w:right w:val="single" w:color="auto" w:sz="4"/>
            </w:tcBorders>
            <w:shd w:val="clear" w:color="auto" w:fill="FFFFFF" w:themeFill="background1"/>
            <w:tcMar/>
          </w:tcPr>
          <w:p w:rsidR="738123E8" w:rsidP="738123E8" w:rsidRDefault="738123E8" w14:paraId="35BFC706" w14:textId="58811818">
            <w:pPr>
              <w:pStyle w:val="Normal"/>
            </w:pPr>
          </w:p>
        </w:tc>
      </w:tr>
      <w:tr w:rsidR="738123E8" w:rsidTr="0CFEF408" w14:paraId="38D2B0B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5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FFFFFF" w:themeFill="background1"/>
            <w:tcMar/>
          </w:tcPr>
          <w:p w:rsidR="738123E8" w:rsidP="738123E8" w:rsidRDefault="738123E8" w14:paraId="0C693727" w14:textId="756B0487">
            <w:pPr>
              <w:pStyle w:val="Normal"/>
            </w:pPr>
            <w:r w:rsidR="738123E8">
              <w:rPr/>
              <w:t>Informed Framework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97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000000" w:themeColor="text1" w:sz="4"/>
            </w:tcBorders>
            <w:shd w:val="clear" w:color="auto" w:fill="D9D9D9" w:themeFill="background1" w:themeFillShade="D9"/>
            <w:tcMar/>
          </w:tcPr>
          <w:p w:rsidR="738123E8" w:rsidP="738123E8" w:rsidRDefault="738123E8" w14:paraId="37FB7728" w14:textId="50678A69">
            <w:pPr>
              <w:pStyle w:val="Normal"/>
              <w:rPr>
                <w:sz w:val="16"/>
                <w:szCs w:val="16"/>
              </w:rPr>
            </w:pPr>
            <w:r w:rsidRPr="4C569EB1" w:rsidR="188083D0">
              <w:rPr>
                <w:sz w:val="16"/>
                <w:szCs w:val="16"/>
              </w:rPr>
              <w:t xml:space="preserve">The program is connected to at least one theory, model, research article, literature review, </w:t>
            </w:r>
            <w:r w:rsidRPr="4C569EB1" w:rsidR="0775DF74">
              <w:rPr>
                <w:sz w:val="16"/>
                <w:szCs w:val="16"/>
              </w:rPr>
              <w:t xml:space="preserve">annotated bibliography, </w:t>
            </w:r>
            <w:r w:rsidRPr="4C569EB1" w:rsidR="188083D0">
              <w:rPr>
                <w:sz w:val="16"/>
                <w:szCs w:val="16"/>
              </w:rPr>
              <w:t>or promising practice.</w:t>
            </w:r>
            <w:r w:rsidRPr="4C569EB1" w:rsidR="2D5CC6CD">
              <w:rPr>
                <w:sz w:val="16"/>
                <w:szCs w:val="16"/>
              </w:rPr>
              <w:t xml:space="preserve"> There is a</w:t>
            </w:r>
            <w:r w:rsidRPr="4C569EB1" w:rsidR="5EF5C26E">
              <w:rPr>
                <w:sz w:val="16"/>
                <w:szCs w:val="16"/>
              </w:rPr>
              <w:t xml:space="preserve"> clear</w:t>
            </w:r>
            <w:r w:rsidRPr="4C569EB1" w:rsidR="2D5CC6CD">
              <w:rPr>
                <w:sz w:val="16"/>
                <w:szCs w:val="16"/>
              </w:rPr>
              <w:t xml:space="preserve"> </w:t>
            </w:r>
            <w:r w:rsidRPr="4C569EB1" w:rsidR="2D5CC6CD">
              <w:rPr>
                <w:sz w:val="16"/>
                <w:szCs w:val="16"/>
              </w:rPr>
              <w:t xml:space="preserve">connection between the </w:t>
            </w:r>
            <w:r w:rsidRPr="4C569EB1" w:rsidR="564AFDE8">
              <w:rPr>
                <w:sz w:val="16"/>
                <w:szCs w:val="16"/>
              </w:rPr>
              <w:t xml:space="preserve">informed </w:t>
            </w:r>
            <w:r w:rsidRPr="4C569EB1" w:rsidR="2D5CC6CD">
              <w:rPr>
                <w:sz w:val="16"/>
                <w:szCs w:val="16"/>
              </w:rPr>
              <w:t>framework</w:t>
            </w:r>
            <w:r w:rsidRPr="4C569EB1" w:rsidR="37684B13">
              <w:rPr>
                <w:sz w:val="16"/>
                <w:szCs w:val="16"/>
              </w:rPr>
              <w:t>,</w:t>
            </w:r>
            <w:r w:rsidRPr="4C569EB1" w:rsidR="2D5CC6CD">
              <w:rPr>
                <w:sz w:val="16"/>
                <w:szCs w:val="16"/>
              </w:rPr>
              <w:t xml:space="preserve"> the focus area</w:t>
            </w:r>
            <w:r w:rsidRPr="4C569EB1" w:rsidR="66F88965">
              <w:rPr>
                <w:sz w:val="16"/>
                <w:szCs w:val="16"/>
              </w:rPr>
              <w:t>,</w:t>
            </w:r>
            <w:r w:rsidRPr="4C569EB1" w:rsidR="49035588">
              <w:rPr>
                <w:sz w:val="16"/>
                <w:szCs w:val="16"/>
              </w:rPr>
              <w:t xml:space="preserve"> and program content.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60" w:type="dxa"/>
            <w:tcBorders>
              <w:top w:val="single" w:color="auto" w:sz="4"/>
              <w:left w:val="single" w:color="000000" w:themeColor="text1" w:sz="4"/>
              <w:bottom w:val="single" w:color="auto" w:sz="4"/>
              <w:right w:val="single" w:color="auto" w:sz="4"/>
            </w:tcBorders>
            <w:shd w:val="clear" w:color="auto" w:fill="FFFFFF" w:themeFill="background1"/>
            <w:tcMar/>
          </w:tcPr>
          <w:p w:rsidR="738123E8" w:rsidP="738123E8" w:rsidRDefault="738123E8" w14:paraId="69C83539" w14:textId="1041286F">
            <w:pPr>
              <w:pStyle w:val="Normal"/>
              <w:jc w:val="center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620" w:type="dxa"/>
            <w:tcBorders>
              <w:top w:val="single" w:color="auto" w:sz="4"/>
              <w:left w:val="single" w:color="000000" w:themeColor="text1" w:sz="4"/>
              <w:bottom w:val="single" w:color="auto" w:sz="4"/>
              <w:right w:val="single" w:color="auto" w:sz="4"/>
            </w:tcBorders>
            <w:shd w:val="clear" w:color="auto" w:fill="FFFFFF" w:themeFill="background1"/>
            <w:tcMar/>
          </w:tcPr>
          <w:p w:rsidR="738123E8" w:rsidP="738123E8" w:rsidRDefault="738123E8" w14:paraId="4109BFCE" w14:textId="13E897CA">
            <w:pPr>
              <w:pStyle w:val="Normal"/>
            </w:pPr>
          </w:p>
        </w:tc>
      </w:tr>
      <w:tr w:rsidR="738123E8" w:rsidTr="0CFEF408" w14:paraId="7C900BC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5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FFFFFF" w:themeFill="background1"/>
            <w:tcMar/>
          </w:tcPr>
          <w:p w:rsidR="738123E8" w:rsidP="738123E8" w:rsidRDefault="738123E8" w14:paraId="2EEE32E0" w14:textId="172EE3C5">
            <w:pPr>
              <w:pStyle w:val="Normal"/>
            </w:pPr>
            <w:r w:rsidR="738123E8">
              <w:rPr/>
              <w:t>Social Justice Practices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97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000000" w:themeColor="text1" w:sz="4"/>
            </w:tcBorders>
            <w:shd w:val="clear" w:color="auto" w:fill="D9D9D9" w:themeFill="background1" w:themeFillShade="D9"/>
            <w:tcMar/>
          </w:tcPr>
          <w:p w:rsidR="77EBE02B" w:rsidP="738123E8" w:rsidRDefault="77EBE02B" w14:paraId="42C03F5E" w14:textId="34C05985">
            <w:pPr>
              <w:pStyle w:val="Normal"/>
              <w:spacing w:line="259" w:lineRule="auto"/>
              <w:jc w:val="left"/>
              <w:rPr>
                <w:sz w:val="16"/>
                <w:szCs w:val="16"/>
              </w:rPr>
            </w:pPr>
            <w:r w:rsidRPr="738123E8" w:rsidR="77EBE02B">
              <w:rPr>
                <w:rFonts w:ascii="Calibri" w:hAnsi="Calibri" w:eastAsia="Calibri" w:cs="" w:asciiTheme="minorAscii" w:hAnsiTheme="minorAscii" w:eastAsiaTheme="minorAscii" w:cstheme="minorBidi"/>
                <w:noProof w:val="0"/>
                <w:color w:val="auto"/>
                <w:sz w:val="16"/>
                <w:szCs w:val="16"/>
                <w:lang w:val="en-US" w:eastAsia="en-US" w:bidi="ar-SA"/>
              </w:rPr>
              <w:t>Social Justice practices address systems of oppression in the areas of equity, access, participation, education, and human rights.</w:t>
            </w:r>
            <w:r w:rsidRPr="738123E8" w:rsidR="77EBE02B">
              <w:rPr>
                <w:rFonts w:ascii="Calibri" w:hAnsi="Calibri" w:eastAsia="Calibri" w:cs="" w:asciiTheme="minorAscii" w:hAnsiTheme="minorAscii" w:eastAsiaTheme="minorAscii" w:cstheme="minorBidi"/>
                <w:noProof w:val="0"/>
                <w:color w:val="auto"/>
                <w:sz w:val="16"/>
                <w:szCs w:val="16"/>
                <w:lang w:val="en-US" w:eastAsia="en-US" w:bidi="ar-SA"/>
              </w:rPr>
              <w:t xml:space="preserve">  </w:t>
            </w:r>
            <w:r w:rsidRPr="738123E8" w:rsidR="738123E8">
              <w:rPr>
                <w:sz w:val="16"/>
                <w:szCs w:val="16"/>
              </w:rPr>
              <w:t>At least one social justice practice has been incorporated into the design, development, and delivery of the experien</w:t>
            </w:r>
            <w:r w:rsidRPr="738123E8" w:rsidR="385007BD">
              <w:rPr>
                <w:sz w:val="16"/>
                <w:szCs w:val="16"/>
              </w:rPr>
              <w:t xml:space="preserve">ce.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60" w:type="dxa"/>
            <w:tcBorders>
              <w:top w:val="single" w:color="auto" w:sz="4"/>
              <w:left w:val="single" w:color="000000" w:themeColor="text1" w:sz="4"/>
              <w:bottom w:val="single" w:color="auto" w:sz="4"/>
              <w:right w:val="single" w:color="auto" w:sz="4"/>
            </w:tcBorders>
            <w:shd w:val="clear" w:color="auto" w:fill="FFFFFF" w:themeFill="background1"/>
            <w:tcMar/>
          </w:tcPr>
          <w:p w:rsidR="738123E8" w:rsidP="738123E8" w:rsidRDefault="738123E8" w14:paraId="2829871E" w14:textId="20F51195">
            <w:pPr>
              <w:pStyle w:val="Normal"/>
              <w:jc w:val="center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620" w:type="dxa"/>
            <w:tcBorders>
              <w:top w:val="single" w:color="auto" w:sz="4"/>
              <w:left w:val="single" w:color="000000" w:themeColor="text1" w:sz="4"/>
              <w:bottom w:val="single" w:color="auto" w:sz="4"/>
              <w:right w:val="single" w:color="auto" w:sz="4"/>
            </w:tcBorders>
            <w:shd w:val="clear" w:color="auto" w:fill="FFFFFF" w:themeFill="background1"/>
            <w:tcMar/>
          </w:tcPr>
          <w:p w:rsidR="738123E8" w:rsidP="738123E8" w:rsidRDefault="738123E8" w14:paraId="26D70522" w14:textId="2F84E73D">
            <w:pPr>
              <w:pStyle w:val="Normal"/>
            </w:pPr>
          </w:p>
        </w:tc>
      </w:tr>
      <w:tr w:rsidR="738123E8" w:rsidTr="0CFEF408" w14:paraId="45E939C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5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FFFFFF" w:themeFill="background1"/>
            <w:tcMar/>
          </w:tcPr>
          <w:p w:rsidR="738123E8" w:rsidP="738123E8" w:rsidRDefault="738123E8" w14:paraId="13C16831" w14:textId="2761E445">
            <w:pPr>
              <w:pStyle w:val="Normal"/>
            </w:pPr>
            <w:r w:rsidR="738123E8">
              <w:rPr/>
              <w:t>Learning Goal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97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000000" w:themeColor="text1" w:sz="4"/>
            </w:tcBorders>
            <w:shd w:val="clear" w:color="auto" w:fill="D9D9D9" w:themeFill="background1" w:themeFillShade="D9"/>
            <w:tcMar/>
          </w:tcPr>
          <w:p w:rsidR="738123E8" w:rsidP="738123E8" w:rsidRDefault="738123E8" w14:paraId="5B461490" w14:textId="10EFBD09">
            <w:pPr>
              <w:pStyle w:val="Normal"/>
              <w:rPr>
                <w:sz w:val="16"/>
                <w:szCs w:val="16"/>
              </w:rPr>
            </w:pPr>
            <w:r w:rsidRPr="4C569EB1" w:rsidR="188083D0">
              <w:rPr>
                <w:sz w:val="16"/>
                <w:szCs w:val="16"/>
              </w:rPr>
              <w:t xml:space="preserve">The learning goal aligns with </w:t>
            </w:r>
            <w:r w:rsidRPr="4C569EB1" w:rsidR="53779729">
              <w:rPr>
                <w:sz w:val="16"/>
                <w:szCs w:val="16"/>
              </w:rPr>
              <w:t>at least one of the learning outcomes.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60" w:type="dxa"/>
            <w:tcBorders>
              <w:top w:val="single" w:color="auto" w:sz="4"/>
              <w:left w:val="single" w:color="000000" w:themeColor="text1" w:sz="4"/>
              <w:bottom w:val="single" w:color="auto" w:sz="4"/>
              <w:right w:val="single" w:color="auto" w:sz="4"/>
            </w:tcBorders>
            <w:shd w:val="clear" w:color="auto" w:fill="FFFFFF" w:themeFill="background1"/>
            <w:tcMar/>
          </w:tcPr>
          <w:p w:rsidR="738123E8" w:rsidP="738123E8" w:rsidRDefault="738123E8" w14:paraId="023C0D1B" w14:textId="721ADF5F">
            <w:pPr>
              <w:pStyle w:val="Normal"/>
              <w:jc w:val="center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620" w:type="dxa"/>
            <w:tcBorders>
              <w:top w:val="single" w:color="auto" w:sz="4"/>
              <w:left w:val="single" w:color="000000" w:themeColor="text1" w:sz="4"/>
              <w:bottom w:val="single" w:color="auto" w:sz="4"/>
              <w:right w:val="single" w:color="auto" w:sz="4"/>
            </w:tcBorders>
            <w:shd w:val="clear" w:color="auto" w:fill="FFFFFF" w:themeFill="background1"/>
            <w:tcMar/>
          </w:tcPr>
          <w:p w:rsidR="738123E8" w:rsidP="738123E8" w:rsidRDefault="738123E8" w14:paraId="2F80EFB0" w14:textId="23AC7914">
            <w:pPr>
              <w:pStyle w:val="Normal"/>
            </w:pPr>
          </w:p>
        </w:tc>
      </w:tr>
      <w:tr w:rsidR="738123E8" w:rsidTr="0CFEF408" w14:paraId="652383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5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FFFFFF" w:themeFill="background1"/>
            <w:tcMar/>
          </w:tcPr>
          <w:p w:rsidR="738123E8" w:rsidP="738123E8" w:rsidRDefault="738123E8" w14:paraId="63D24D7B" w14:textId="58EE4287">
            <w:pPr>
              <w:pStyle w:val="Normal"/>
            </w:pPr>
            <w:r w:rsidR="738123E8">
              <w:rPr/>
              <w:t>Learning Outcomes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97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000000" w:themeColor="text1" w:sz="4"/>
            </w:tcBorders>
            <w:shd w:val="clear" w:color="auto" w:fill="D9D9D9" w:themeFill="background1" w:themeFillShade="D9"/>
            <w:tcMar/>
          </w:tcPr>
          <w:p w:rsidR="738123E8" w:rsidP="738123E8" w:rsidRDefault="738123E8" w14:paraId="603F3E63" w14:textId="6A65FFED">
            <w:pPr>
              <w:pStyle w:val="Normal"/>
              <w:rPr>
                <w:sz w:val="16"/>
                <w:szCs w:val="16"/>
              </w:rPr>
            </w:pPr>
            <w:r w:rsidRPr="27E8D7AC" w:rsidR="188083D0">
              <w:rPr>
                <w:sz w:val="16"/>
                <w:szCs w:val="16"/>
              </w:rPr>
              <w:t xml:space="preserve">Between 1-3 learning outcomes are provided. They </w:t>
            </w:r>
            <w:r w:rsidRPr="27E8D7AC" w:rsidR="1974B622">
              <w:rPr>
                <w:sz w:val="16"/>
                <w:szCs w:val="16"/>
              </w:rPr>
              <w:t>follow the ABCD format and ar</w:t>
            </w:r>
            <w:r w:rsidRPr="27E8D7AC" w:rsidR="188083D0">
              <w:rPr>
                <w:sz w:val="16"/>
                <w:szCs w:val="16"/>
              </w:rPr>
              <w:t>e a good fit based on the</w:t>
            </w:r>
            <w:r w:rsidRPr="27E8D7AC" w:rsidR="188083D0">
              <w:rPr>
                <w:sz w:val="16"/>
                <w:szCs w:val="16"/>
              </w:rPr>
              <w:t xml:space="preserve"> experience</w:t>
            </w:r>
            <w:r w:rsidRPr="27E8D7AC" w:rsidR="188083D0">
              <w:rPr>
                <w:sz w:val="16"/>
                <w:szCs w:val="16"/>
              </w:rPr>
              <w:t xml:space="preserve"> title and description</w:t>
            </w:r>
            <w:r w:rsidRPr="27E8D7AC" w:rsidR="188083D0">
              <w:rPr>
                <w:sz w:val="16"/>
                <w:szCs w:val="16"/>
              </w:rPr>
              <w:t>.</w:t>
            </w:r>
            <w:r w:rsidRPr="27E8D7AC" w:rsidR="5611ECF2">
              <w:rPr>
                <w:sz w:val="16"/>
                <w:szCs w:val="16"/>
              </w:rPr>
              <w:t xml:space="preserve"> The learning outcomes are taught through the experience materials.</w:t>
            </w:r>
          </w:p>
          <w:p w:rsidR="738123E8" w:rsidP="738123E8" w:rsidRDefault="738123E8" w14:paraId="4CEAB611" w14:textId="082059B9">
            <w:pPr>
              <w:pStyle w:val="Normal"/>
              <w:rPr>
                <w:sz w:val="16"/>
                <w:szCs w:val="16"/>
              </w:rPr>
            </w:pPr>
          </w:p>
          <w:p w:rsidR="738123E8" w:rsidP="738123E8" w:rsidRDefault="738123E8" w14:paraId="092C2094" w14:textId="7F047299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sz w:val="16"/>
                <w:szCs w:val="16"/>
              </w:rPr>
            </w:pPr>
            <w:r w:rsidRPr="738123E8" w:rsidR="738123E8">
              <w:rPr>
                <w:sz w:val="16"/>
                <w:szCs w:val="16"/>
              </w:rPr>
              <w:t>For experiences offered by third parties, this information may not be available.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60" w:type="dxa"/>
            <w:tcBorders>
              <w:top w:val="single" w:color="auto" w:sz="4"/>
              <w:left w:val="single" w:color="000000" w:themeColor="text1" w:sz="4"/>
              <w:bottom w:val="single" w:color="auto" w:sz="4"/>
              <w:right w:val="single" w:color="auto" w:sz="4"/>
            </w:tcBorders>
            <w:shd w:val="clear" w:color="auto" w:fill="FFFFFF" w:themeFill="background1"/>
            <w:tcMar/>
          </w:tcPr>
          <w:p w:rsidR="738123E8" w:rsidP="738123E8" w:rsidRDefault="738123E8" w14:paraId="292C3EFA" w14:textId="3974A98A">
            <w:pPr>
              <w:pStyle w:val="Normal"/>
              <w:jc w:val="center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620" w:type="dxa"/>
            <w:tcBorders>
              <w:top w:val="single" w:color="auto" w:sz="4"/>
              <w:left w:val="single" w:color="000000" w:themeColor="text1" w:sz="4"/>
              <w:bottom w:val="single" w:color="auto" w:sz="4"/>
              <w:right w:val="single" w:color="auto" w:sz="4"/>
            </w:tcBorders>
            <w:shd w:val="clear" w:color="auto" w:fill="FFFFFF" w:themeFill="background1"/>
            <w:tcMar/>
          </w:tcPr>
          <w:p w:rsidR="738123E8" w:rsidP="738123E8" w:rsidRDefault="738123E8" w14:paraId="61213D3C" w14:textId="13377EFA">
            <w:pPr>
              <w:pStyle w:val="Normal"/>
            </w:pPr>
          </w:p>
        </w:tc>
      </w:tr>
      <w:tr w:rsidR="4B2B12B5" w:rsidTr="0CFEF408" w14:paraId="68C33B4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5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FFFFFF" w:themeFill="background1"/>
            <w:tcMar/>
          </w:tcPr>
          <w:p w:rsidR="4B2B12B5" w:rsidP="4B2B12B5" w:rsidRDefault="4B2B12B5" w14:paraId="5223CE4E" w14:textId="0F5720BA">
            <w:pPr>
              <w:pStyle w:val="Normal"/>
            </w:pPr>
            <w:r w:rsidR="4B2B12B5">
              <w:rPr/>
              <w:t>E</w:t>
            </w:r>
            <w:r w:rsidR="4B2B12B5">
              <w:rPr/>
              <w:t>xperience</w:t>
            </w:r>
            <w:r w:rsidR="4B2B12B5">
              <w:rPr/>
              <w:t xml:space="preserve"> Materials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97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000000" w:themeColor="text1" w:sz="4"/>
            </w:tcBorders>
            <w:shd w:val="clear" w:color="auto" w:fill="D9D9D9" w:themeFill="background1" w:themeFillShade="D9"/>
            <w:tcMar/>
          </w:tcPr>
          <w:p w:rsidR="2E517967" w:rsidP="4F90D9FC" w:rsidRDefault="2E517967" w14:paraId="6BF66487" w14:textId="2EA385C7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sz w:val="16"/>
                <w:szCs w:val="16"/>
              </w:rPr>
            </w:pPr>
            <w:r w:rsidRPr="4C569EB1" w:rsidR="4647818B">
              <w:rPr>
                <w:sz w:val="16"/>
                <w:szCs w:val="16"/>
              </w:rPr>
              <w:t>It is clear where the</w:t>
            </w:r>
            <w:r w:rsidRPr="4C569EB1" w:rsidR="543ECBA6">
              <w:rPr>
                <w:sz w:val="16"/>
                <w:szCs w:val="16"/>
              </w:rPr>
              <w:t xml:space="preserve"> learning outcome(s) is being taught in the experience materials.</w:t>
            </w:r>
            <w:r w:rsidRPr="4C569EB1" w:rsidR="7B804A14">
              <w:rPr>
                <w:sz w:val="16"/>
                <w:szCs w:val="16"/>
              </w:rPr>
              <w:t xml:space="preserve"> The quality of the materials is </w:t>
            </w:r>
            <w:r w:rsidRPr="4C569EB1" w:rsidR="3241BF0B">
              <w:rPr>
                <w:sz w:val="16"/>
                <w:szCs w:val="16"/>
              </w:rPr>
              <w:t>good</w:t>
            </w:r>
            <w:r w:rsidRPr="4C569EB1" w:rsidR="7B804A14">
              <w:rPr>
                <w:sz w:val="16"/>
                <w:szCs w:val="16"/>
              </w:rPr>
              <w:t xml:space="preserve"> </w:t>
            </w:r>
            <w:r w:rsidRPr="4C569EB1" w:rsidR="7B804A14">
              <w:rPr>
                <w:sz w:val="16"/>
                <w:szCs w:val="16"/>
              </w:rPr>
              <w:t>and follows basic Univers</w:t>
            </w:r>
            <w:r w:rsidRPr="4C569EB1" w:rsidR="29329485">
              <w:rPr>
                <w:sz w:val="16"/>
                <w:szCs w:val="16"/>
              </w:rPr>
              <w:t>al</w:t>
            </w:r>
            <w:r w:rsidRPr="4C569EB1" w:rsidR="7B804A14">
              <w:rPr>
                <w:sz w:val="16"/>
                <w:szCs w:val="16"/>
              </w:rPr>
              <w:t xml:space="preserve"> Design practices.</w:t>
            </w:r>
          </w:p>
          <w:p w:rsidR="2E517967" w:rsidP="4F90D9FC" w:rsidRDefault="2E517967" w14:paraId="37E83583" w14:textId="72FCECB5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sz w:val="16"/>
                <w:szCs w:val="16"/>
              </w:rPr>
            </w:pPr>
          </w:p>
          <w:p w:rsidR="2E517967" w:rsidP="4B2B12B5" w:rsidRDefault="2E517967" w14:paraId="422C236B" w14:textId="23CC7330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sz w:val="16"/>
                <w:szCs w:val="16"/>
              </w:rPr>
            </w:pPr>
            <w:r w:rsidRPr="4F90D9FC" w:rsidR="7B574422">
              <w:rPr>
                <w:sz w:val="16"/>
                <w:szCs w:val="16"/>
              </w:rPr>
              <w:t>For experiences offered by third parties, this information may not be available.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60" w:type="dxa"/>
            <w:tcBorders>
              <w:top w:val="single" w:color="auto" w:sz="4"/>
              <w:left w:val="single" w:color="000000" w:themeColor="text1" w:sz="4"/>
              <w:bottom w:val="single" w:color="auto" w:sz="4"/>
              <w:right w:val="single" w:color="auto" w:sz="4"/>
            </w:tcBorders>
            <w:shd w:val="clear" w:color="auto" w:fill="FFFFFF" w:themeFill="background1"/>
            <w:tcMar/>
          </w:tcPr>
          <w:p w:rsidR="4B2B12B5" w:rsidP="4B2B12B5" w:rsidRDefault="4B2B12B5" w14:paraId="2B915731" w14:textId="213A5511">
            <w:pPr>
              <w:pStyle w:val="Normal"/>
              <w:jc w:val="center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620" w:type="dxa"/>
            <w:tcBorders>
              <w:top w:val="single" w:color="auto" w:sz="4"/>
              <w:left w:val="single" w:color="000000" w:themeColor="text1" w:sz="4"/>
              <w:bottom w:val="single" w:color="auto" w:sz="4"/>
              <w:right w:val="single" w:color="auto" w:sz="4"/>
            </w:tcBorders>
            <w:shd w:val="clear" w:color="auto" w:fill="FFFFFF" w:themeFill="background1"/>
            <w:tcMar/>
          </w:tcPr>
          <w:p w:rsidR="4B2B12B5" w:rsidP="4B2B12B5" w:rsidRDefault="4B2B12B5" w14:paraId="002A3435" w14:textId="58E0ADDB">
            <w:pPr>
              <w:pStyle w:val="Normal"/>
            </w:pPr>
          </w:p>
        </w:tc>
      </w:tr>
      <w:tr w:rsidR="77DF944D" w:rsidTr="0CFEF408" w14:paraId="796AA72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5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FFFFFF" w:themeFill="background1"/>
            <w:tcMar/>
          </w:tcPr>
          <w:p w:rsidR="3FF223D9" w:rsidRDefault="3FF223D9" w14:paraId="6D9F04C0" w14:textId="221A69D3">
            <w:r w:rsidR="12535B95">
              <w:rPr/>
              <w:t>Program Assessment</w:t>
            </w:r>
            <w:r w:rsidR="3FDB8A3F">
              <w:rPr/>
              <w:t xml:space="preserve"> Content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97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000000" w:themeColor="text1" w:sz="4"/>
            </w:tcBorders>
            <w:shd w:val="clear" w:color="auto" w:fill="D9D9D9" w:themeFill="background1" w:themeFillShade="D9"/>
            <w:tcMar/>
          </w:tcPr>
          <w:p w:rsidR="08A73802" w:rsidP="4F90D9FC" w:rsidRDefault="08A73802" w14:paraId="74B125B2" w14:textId="279A813F">
            <w:pPr>
              <w:rPr>
                <w:sz w:val="16"/>
                <w:szCs w:val="16"/>
              </w:rPr>
            </w:pPr>
            <w:r w:rsidRPr="4C569EB1" w:rsidR="0C3A0149">
              <w:rPr>
                <w:sz w:val="16"/>
                <w:szCs w:val="16"/>
              </w:rPr>
              <w:t>T</w:t>
            </w:r>
            <w:r w:rsidRPr="4C569EB1" w:rsidR="45097C99">
              <w:rPr>
                <w:sz w:val="16"/>
                <w:szCs w:val="16"/>
              </w:rPr>
              <w:t>he</w:t>
            </w:r>
            <w:r w:rsidRPr="4C569EB1" w:rsidR="4648EFEA">
              <w:rPr>
                <w:sz w:val="16"/>
                <w:szCs w:val="16"/>
              </w:rPr>
              <w:t xml:space="preserve"> learning outcome</w:t>
            </w:r>
            <w:r w:rsidRPr="4C569EB1" w:rsidR="667ECA4D">
              <w:rPr>
                <w:sz w:val="16"/>
                <w:szCs w:val="16"/>
              </w:rPr>
              <w:t>(s)</w:t>
            </w:r>
            <w:r w:rsidRPr="4C569EB1" w:rsidR="1E41922B">
              <w:rPr>
                <w:sz w:val="16"/>
                <w:szCs w:val="16"/>
              </w:rPr>
              <w:t xml:space="preserve"> in the application</w:t>
            </w:r>
            <w:r w:rsidRPr="4C569EB1" w:rsidR="4648EFEA">
              <w:rPr>
                <w:sz w:val="16"/>
                <w:szCs w:val="16"/>
              </w:rPr>
              <w:t xml:space="preserve"> </w:t>
            </w:r>
            <w:r w:rsidRPr="4C569EB1" w:rsidR="79633F77">
              <w:rPr>
                <w:sz w:val="16"/>
                <w:szCs w:val="16"/>
              </w:rPr>
              <w:t>is</w:t>
            </w:r>
            <w:r w:rsidRPr="4C569EB1" w:rsidR="4648EFEA">
              <w:rPr>
                <w:sz w:val="16"/>
                <w:szCs w:val="16"/>
              </w:rPr>
              <w:t xml:space="preserve"> covered in the assessment question</w:t>
            </w:r>
            <w:r w:rsidRPr="4C569EB1" w:rsidR="79344DD1">
              <w:rPr>
                <w:sz w:val="16"/>
                <w:szCs w:val="16"/>
              </w:rPr>
              <w:t>(</w:t>
            </w:r>
            <w:r w:rsidRPr="4C569EB1" w:rsidR="4648EFEA">
              <w:rPr>
                <w:sz w:val="16"/>
                <w:szCs w:val="16"/>
              </w:rPr>
              <w:t>s</w:t>
            </w:r>
            <w:r w:rsidRPr="4C569EB1" w:rsidR="03E36B6D">
              <w:rPr>
                <w:sz w:val="16"/>
                <w:szCs w:val="16"/>
              </w:rPr>
              <w:t>)</w:t>
            </w:r>
            <w:r w:rsidRPr="4C569EB1" w:rsidR="0A37100F">
              <w:rPr>
                <w:sz w:val="16"/>
                <w:szCs w:val="16"/>
              </w:rPr>
              <w:t>. The learning outcome</w:t>
            </w:r>
            <w:r w:rsidRPr="4C569EB1" w:rsidR="51616932">
              <w:rPr>
                <w:sz w:val="16"/>
                <w:szCs w:val="16"/>
              </w:rPr>
              <w:t>(s)</w:t>
            </w:r>
            <w:r w:rsidRPr="4C569EB1" w:rsidR="0A37100F">
              <w:rPr>
                <w:sz w:val="16"/>
                <w:szCs w:val="16"/>
              </w:rPr>
              <w:t xml:space="preserve"> </w:t>
            </w:r>
            <w:r w:rsidRPr="4C569EB1" w:rsidR="7CDE720F">
              <w:rPr>
                <w:sz w:val="16"/>
                <w:szCs w:val="16"/>
              </w:rPr>
              <w:t xml:space="preserve">language </w:t>
            </w:r>
            <w:r w:rsidRPr="4C569EB1" w:rsidR="0A37100F">
              <w:rPr>
                <w:sz w:val="16"/>
                <w:szCs w:val="16"/>
              </w:rPr>
              <w:t xml:space="preserve">and </w:t>
            </w:r>
            <w:r w:rsidRPr="4C569EB1" w:rsidR="0984363C">
              <w:rPr>
                <w:sz w:val="16"/>
                <w:szCs w:val="16"/>
              </w:rPr>
              <w:t xml:space="preserve">corresponding </w:t>
            </w:r>
            <w:r w:rsidRPr="4C569EB1" w:rsidR="0A37100F">
              <w:rPr>
                <w:sz w:val="16"/>
                <w:szCs w:val="16"/>
              </w:rPr>
              <w:t>assessment question</w:t>
            </w:r>
            <w:r w:rsidRPr="4C569EB1" w:rsidR="5468550F">
              <w:rPr>
                <w:sz w:val="16"/>
                <w:szCs w:val="16"/>
              </w:rPr>
              <w:t>(</w:t>
            </w:r>
            <w:r w:rsidRPr="4C569EB1" w:rsidR="0A37100F">
              <w:rPr>
                <w:sz w:val="16"/>
                <w:szCs w:val="16"/>
              </w:rPr>
              <w:t>s</w:t>
            </w:r>
            <w:r w:rsidRPr="4C569EB1" w:rsidR="60E596F0">
              <w:rPr>
                <w:sz w:val="16"/>
                <w:szCs w:val="16"/>
              </w:rPr>
              <w:t>)</w:t>
            </w:r>
            <w:r w:rsidRPr="4C569EB1" w:rsidR="0A37100F">
              <w:rPr>
                <w:sz w:val="16"/>
                <w:szCs w:val="16"/>
              </w:rPr>
              <w:t xml:space="preserve"> are </w:t>
            </w:r>
            <w:r w:rsidRPr="4C569EB1" w:rsidR="4491B8EA">
              <w:rPr>
                <w:sz w:val="16"/>
                <w:szCs w:val="16"/>
              </w:rPr>
              <w:t xml:space="preserve">closely </w:t>
            </w:r>
            <w:r w:rsidRPr="4C569EB1" w:rsidR="0A37100F">
              <w:rPr>
                <w:sz w:val="16"/>
                <w:szCs w:val="16"/>
              </w:rPr>
              <w:t>aligned</w:t>
            </w:r>
            <w:r w:rsidRPr="4C569EB1" w:rsidR="10690A38">
              <w:rPr>
                <w:sz w:val="16"/>
                <w:szCs w:val="16"/>
              </w:rPr>
              <w:t>.</w:t>
            </w:r>
            <w:r w:rsidRPr="4C569EB1" w:rsidR="67E2C47D">
              <w:rPr>
                <w:sz w:val="16"/>
                <w:szCs w:val="16"/>
              </w:rPr>
              <w:t xml:space="preserve"> The response options will work with automatic scoring in Qualtrics, RamConnect, or D2L (if</w:t>
            </w:r>
            <w:r w:rsidRPr="4C569EB1" w:rsidR="116DB745">
              <w:rPr>
                <w:sz w:val="16"/>
                <w:szCs w:val="16"/>
              </w:rPr>
              <w:t xml:space="preserve"> applicable</w:t>
            </w:r>
            <w:r w:rsidRPr="4C569EB1" w:rsidR="67E2C47D">
              <w:rPr>
                <w:sz w:val="16"/>
                <w:szCs w:val="16"/>
              </w:rPr>
              <w:t>).</w:t>
            </w:r>
          </w:p>
          <w:p w:rsidR="08A73802" w:rsidP="4F90D9FC" w:rsidRDefault="08A73802" w14:paraId="44D6CB6F" w14:textId="3D0D74DB">
            <w:pPr>
              <w:rPr>
                <w:sz w:val="16"/>
                <w:szCs w:val="16"/>
              </w:rPr>
            </w:pPr>
          </w:p>
          <w:p w:rsidR="08A73802" w:rsidP="4F90D9FC" w:rsidRDefault="08A73802" w14:paraId="2ACAA2CF" w14:textId="37CA3505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sz w:val="16"/>
                <w:szCs w:val="16"/>
              </w:rPr>
            </w:pPr>
            <w:r w:rsidRPr="4F90D9FC" w:rsidR="67CB72A3">
              <w:rPr>
                <w:sz w:val="16"/>
                <w:szCs w:val="16"/>
              </w:rPr>
              <w:t>For experiences offered by third parties, this information may not be available.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60" w:type="dxa"/>
            <w:tcBorders>
              <w:top w:val="single" w:color="auto" w:sz="4"/>
              <w:left w:val="single" w:color="000000" w:themeColor="text1" w:sz="4"/>
              <w:bottom w:val="single" w:color="auto" w:sz="4"/>
              <w:right w:val="single" w:color="auto" w:sz="4"/>
            </w:tcBorders>
            <w:shd w:val="clear" w:color="auto" w:fill="FFFFFF" w:themeFill="background1"/>
            <w:tcMar/>
          </w:tcPr>
          <w:p w:rsidR="77DF944D" w:rsidP="4B2B12B5" w:rsidRDefault="77DF944D" w14:paraId="745FF793" w14:textId="5A9624E0">
            <w:pPr>
              <w:pStyle w:val="Normal"/>
              <w:jc w:val="center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620" w:type="dxa"/>
            <w:tcBorders>
              <w:top w:val="single" w:color="auto" w:sz="4"/>
              <w:left w:val="single" w:color="000000" w:themeColor="text1" w:sz="4"/>
              <w:bottom w:val="single" w:color="auto" w:sz="4"/>
              <w:right w:val="single" w:color="auto" w:sz="4"/>
            </w:tcBorders>
            <w:shd w:val="clear" w:color="auto" w:fill="FFFFFF" w:themeFill="background1"/>
            <w:tcMar/>
          </w:tcPr>
          <w:p w:rsidR="77DF944D" w:rsidRDefault="77DF944D" w14:paraId="503A31CA" w14:textId="12182DB4"/>
        </w:tc>
      </w:tr>
      <w:tr w:rsidR="77DF944D" w:rsidTr="0CFEF408" w14:paraId="4044A21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5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FFFFFF" w:themeFill="background1"/>
            <w:tcMar/>
          </w:tcPr>
          <w:p w:rsidR="77DF944D" w:rsidRDefault="77DF944D" w14:paraId="4EAF3367" w14:textId="3F2936AA">
            <w:r w:rsidR="665C1F99">
              <w:rPr/>
              <w:t>3</w:t>
            </w:r>
            <w:r w:rsidRPr="4F90D9FC" w:rsidR="665C1F99">
              <w:rPr>
                <w:vertAlign w:val="superscript"/>
              </w:rPr>
              <w:t>rd</w:t>
            </w:r>
            <w:r w:rsidR="665C1F99">
              <w:rPr/>
              <w:t xml:space="preserve"> Party </w:t>
            </w:r>
            <w:r w:rsidR="14BDFEBF">
              <w:rPr/>
              <w:t>Program Assessment</w:t>
            </w:r>
            <w:r w:rsidR="14BDFEBF">
              <w:rPr/>
              <w:t xml:space="preserve"> </w:t>
            </w:r>
            <w:r w:rsidR="14BDFEBF">
              <w:rPr/>
              <w:t>Verification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97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000000" w:themeColor="text1" w:sz="4"/>
            </w:tcBorders>
            <w:shd w:val="clear" w:color="auto" w:fill="D9D9D9" w:themeFill="background1" w:themeFillShade="D9"/>
            <w:tcMar/>
          </w:tcPr>
          <w:p w:rsidR="3BD20238" w:rsidP="77DF944D" w:rsidRDefault="3BD20238" w14:paraId="13B69B5F" w14:textId="0C5B9AE5">
            <w:pPr>
              <w:rPr>
                <w:sz w:val="16"/>
                <w:szCs w:val="16"/>
              </w:rPr>
            </w:pPr>
            <w:r w:rsidRPr="77DF944D" w:rsidR="3BD20238">
              <w:rPr>
                <w:sz w:val="16"/>
                <w:szCs w:val="16"/>
              </w:rPr>
              <w:t>A</w:t>
            </w:r>
            <w:r w:rsidRPr="77DF944D" w:rsidR="77DF944D">
              <w:rPr>
                <w:sz w:val="16"/>
                <w:szCs w:val="16"/>
              </w:rPr>
              <w:t xml:space="preserve"> confirmation or certificate is provided </w:t>
            </w:r>
            <w:r w:rsidRPr="77DF944D" w:rsidR="0B781783">
              <w:rPr>
                <w:sz w:val="16"/>
                <w:szCs w:val="16"/>
              </w:rPr>
              <w:t xml:space="preserve">once a student has </w:t>
            </w:r>
            <w:r w:rsidRPr="77DF944D" w:rsidR="0DCC1B94">
              <w:rPr>
                <w:sz w:val="16"/>
                <w:szCs w:val="16"/>
              </w:rPr>
              <w:t xml:space="preserve">successfully completed </w:t>
            </w:r>
            <w:r w:rsidRPr="77DF944D" w:rsidR="4EED7BF3">
              <w:rPr>
                <w:sz w:val="16"/>
                <w:szCs w:val="16"/>
              </w:rPr>
              <w:t>the assessment.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60" w:type="dxa"/>
            <w:tcBorders>
              <w:top w:val="single" w:color="auto" w:sz="4"/>
              <w:left w:val="single" w:color="000000" w:themeColor="text1" w:sz="4"/>
              <w:bottom w:val="single" w:color="auto" w:sz="4"/>
              <w:right w:val="single" w:color="auto" w:sz="4"/>
            </w:tcBorders>
            <w:shd w:val="clear" w:color="auto" w:fill="FFFFFF" w:themeFill="background1"/>
            <w:tcMar/>
          </w:tcPr>
          <w:p w:rsidR="77DF944D" w:rsidP="4B2B12B5" w:rsidRDefault="77DF944D" w14:paraId="024EB71A" w14:textId="62A70C6A">
            <w:pPr>
              <w:pStyle w:val="Normal"/>
              <w:jc w:val="center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620" w:type="dxa"/>
            <w:tcBorders>
              <w:top w:val="single" w:color="auto" w:sz="4"/>
              <w:left w:val="single" w:color="000000" w:themeColor="text1" w:sz="4"/>
              <w:bottom w:val="single" w:color="auto" w:sz="4"/>
              <w:right w:val="single" w:color="auto" w:sz="4"/>
            </w:tcBorders>
            <w:shd w:val="clear" w:color="auto" w:fill="FFFFFF" w:themeFill="background1"/>
            <w:tcMar/>
          </w:tcPr>
          <w:p w:rsidR="77DF944D" w:rsidRDefault="77DF944D" w14:paraId="5B065EF8" w14:textId="59EC72D0"/>
        </w:tc>
      </w:tr>
    </w:tbl>
    <w:p w:rsidR="4C569EB1" w:rsidRDefault="4C569EB1" w14:paraId="401EE0E0" w14:textId="53B9994A"/>
    <w:p w:rsidR="0CFEF408" w:rsidRDefault="0CFEF408" w14:paraId="6CC93FF5" w14:textId="76605C10"/>
    <w:p w:rsidR="0CFEF408" w:rsidRDefault="0CFEF408" w14:paraId="117C40B1" w14:textId="0EB200B6"/>
    <w:p w:rsidR="0CFEF408" w:rsidRDefault="0CFEF408" w14:paraId="5C67085A" w14:textId="78997605"/>
    <w:p w:rsidR="0CFEF408" w:rsidRDefault="0CFEF408" w14:paraId="0D194958" w14:textId="6AF496CD"/>
    <w:p w:rsidRPr="000654F0" w:rsidR="00E80F8F" w:rsidP="00E80F8F" w:rsidRDefault="00E80F8F" w14:paraId="7E21B285" w14:textId="7320553C">
      <w:pPr>
        <w:contextualSpacing/>
        <w:rPr>
          <w:b/>
          <w:bCs/>
          <w:color w:val="7030A0"/>
        </w:rPr>
      </w:pPr>
      <w:r w:rsidRPr="000654F0">
        <w:rPr>
          <w:b/>
          <w:bCs/>
          <w:color w:val="7030A0"/>
        </w:rPr>
        <w:t>Opportunities for Future Improvements</w:t>
      </w:r>
      <w:r w:rsidR="00A31162">
        <w:rPr>
          <w:b/>
          <w:bCs/>
          <w:color w:val="7030A0"/>
        </w:rPr>
        <w:t>:</w:t>
      </w:r>
    </w:p>
    <w:tbl>
      <w:tblPr>
        <w:tblStyle w:val="GridTable4-Accent1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2875"/>
        <w:gridCol w:w="6475"/>
      </w:tblGrid>
      <w:tr w:rsidR="00E80F8F" w:rsidTr="0CFEF408" w14:paraId="19E06EC4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tcBorders>
              <w:left w:val="single" w:color="auto" w:sz="4" w:space="0"/>
              <w:right w:val="single" w:color="auto" w:sz="4" w:space="0"/>
            </w:tcBorders>
            <w:shd w:val="clear" w:color="auto" w:fill="FFC000" w:themeFill="accent4"/>
            <w:tcMar/>
            <w:vAlign w:val="center"/>
          </w:tcPr>
          <w:p w:rsidRPr="000654F0" w:rsidR="00E80F8F" w:rsidP="000654F0" w:rsidRDefault="00E80F8F" w14:paraId="132EFCF6" w14:textId="77777777">
            <w:pPr>
              <w:jc w:val="center"/>
              <w:rPr>
                <w:color w:val="auto"/>
              </w:rPr>
            </w:pPr>
            <w:r w:rsidRPr="000654F0">
              <w:rPr>
                <w:color w:val="auto"/>
              </w:rPr>
              <w:t>Application Component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475" w:type="dxa"/>
            <w:tcBorders>
              <w:left w:val="single" w:color="auto" w:sz="4" w:space="0"/>
            </w:tcBorders>
            <w:shd w:val="clear" w:color="auto" w:fill="FFC000" w:themeFill="accent4"/>
            <w:tcMar/>
            <w:vAlign w:val="center"/>
          </w:tcPr>
          <w:p w:rsidRPr="000654F0" w:rsidR="00E80F8F" w:rsidP="000654F0" w:rsidRDefault="00E80F8F" w14:paraId="0CAB120F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0654F0">
              <w:rPr>
                <w:color w:val="auto"/>
              </w:rPr>
              <w:t>Notes</w:t>
            </w:r>
          </w:p>
        </w:tc>
      </w:tr>
      <w:tr w:rsidR="00E80F8F" w:rsidTr="0CFEF408" w14:paraId="5D289DE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Pr="00A5078C" w:rsidR="00E80F8F" w:rsidP="4B2B12B5" w:rsidRDefault="00E80F8F" w14:paraId="27F830BC" w14:textId="2D7D1F66">
            <w:pPr>
              <w:rPr>
                <w:sz w:val="16"/>
                <w:szCs w:val="16"/>
              </w:rPr>
            </w:pPr>
            <w:r w:rsidRPr="4B2B12B5" w:rsidR="431854E5">
              <w:rPr>
                <w:sz w:val="16"/>
                <w:szCs w:val="16"/>
              </w:rPr>
              <w:t xml:space="preserve">Example: </w:t>
            </w:r>
            <w:r w:rsidRPr="4B2B12B5" w:rsidR="66D61841">
              <w:rPr>
                <w:sz w:val="16"/>
                <w:szCs w:val="16"/>
              </w:rPr>
              <w:t>Experience Mater</w:t>
            </w:r>
            <w:r w:rsidRPr="4B2B12B5" w:rsidR="47FF9803">
              <w:rPr>
                <w:sz w:val="16"/>
                <w:szCs w:val="16"/>
              </w:rPr>
              <w:t>i</w:t>
            </w:r>
            <w:r w:rsidRPr="4B2B12B5" w:rsidR="66D61841">
              <w:rPr>
                <w:sz w:val="16"/>
                <w:szCs w:val="16"/>
              </w:rPr>
              <w:t>als</w:t>
            </w:r>
          </w:p>
          <w:p w:rsidRPr="00A5078C" w:rsidR="00E80F8F" w:rsidP="4B2B12B5" w:rsidRDefault="00E80F8F" w14:paraId="476E5F6C" w14:textId="3A55578B">
            <w:pPr>
              <w:rPr>
                <w:sz w:val="16"/>
                <w:szCs w:val="16"/>
              </w:rPr>
            </w:pPr>
          </w:p>
          <w:p w:rsidRPr="00A5078C" w:rsidR="00E80F8F" w:rsidP="4B2B12B5" w:rsidRDefault="00E80F8F" w14:paraId="7834B9F8" w14:textId="79158B7D">
            <w:pPr>
              <w:rPr>
                <w:sz w:val="16"/>
                <w:szCs w:val="16"/>
              </w:rPr>
            </w:pPr>
          </w:p>
          <w:p w:rsidRPr="00A5078C" w:rsidR="00E80F8F" w:rsidP="00E80F8F" w:rsidRDefault="00E80F8F" w14:paraId="52061A36" w14:textId="1DA68B16">
            <w:pPr>
              <w:rPr>
                <w:sz w:val="16"/>
                <w:szCs w:val="16"/>
              </w:rPr>
            </w:pPr>
            <w:r w:rsidRPr="4B2B12B5" w:rsidR="66D61841">
              <w:rPr>
                <w:sz w:val="16"/>
                <w:szCs w:val="16"/>
              </w:rPr>
              <w:t>Example: Experience Materials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47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="030C1D48" w:rsidP="4F90D9FC" w:rsidRDefault="030C1D48" w14:paraId="204BAADB" w14:textId="5E9D2B22">
            <w:pPr>
              <w:pStyle w:val="Normal"/>
              <w:rPr>
                <w:sz w:val="16"/>
                <w:szCs w:val="16"/>
              </w:rPr>
            </w:pPr>
            <w:r w:rsidRPr="4F90D9FC" w:rsidR="030C1D48">
              <w:rPr>
                <w:sz w:val="16"/>
                <w:szCs w:val="16"/>
              </w:rPr>
              <w:t>It may be helpful to create a facilitation guide to ensure the content is delivered consistently over time and by various facilitators.</w:t>
            </w:r>
          </w:p>
          <w:p w:rsidR="4F90D9FC" w:rsidP="4F90D9FC" w:rsidRDefault="4F90D9FC" w14:paraId="5D49BA3C" w14:textId="55E84FB0">
            <w:pPr>
              <w:pStyle w:val="Normal"/>
              <w:rPr>
                <w:sz w:val="16"/>
                <w:szCs w:val="16"/>
              </w:rPr>
            </w:pPr>
          </w:p>
          <w:p w:rsidRPr="00A5078C" w:rsidR="00E80F8F" w:rsidP="4B2B12B5" w:rsidRDefault="00B96496" w14:paraId="4F286E9F" w14:textId="67A01638">
            <w:pPr>
              <w:pStyle w:val="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4F90D9FC" w:rsidR="35BA858A">
              <w:rPr>
                <w:sz w:val="16"/>
                <w:szCs w:val="16"/>
              </w:rPr>
              <w:t xml:space="preserve">There were </w:t>
            </w:r>
            <w:r w:rsidRPr="4F90D9FC" w:rsidR="28F80627">
              <w:rPr>
                <w:sz w:val="16"/>
                <w:szCs w:val="16"/>
              </w:rPr>
              <w:t>some</w:t>
            </w:r>
            <w:r w:rsidRPr="4F90D9FC" w:rsidR="35BA858A">
              <w:rPr>
                <w:sz w:val="16"/>
                <w:szCs w:val="16"/>
              </w:rPr>
              <w:t xml:space="preserve"> grammar/spelling errors that could be easily fixed with spellcheck</w:t>
            </w:r>
            <w:r w:rsidRPr="4F90D9FC" w:rsidR="7CD93A55">
              <w:rPr>
                <w:sz w:val="16"/>
                <w:szCs w:val="16"/>
              </w:rPr>
              <w:t>.</w:t>
            </w:r>
          </w:p>
        </w:tc>
      </w:tr>
      <w:tr w:rsidR="00E80F8F" w:rsidTr="0CFEF408" w14:paraId="7D0EEE45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 w:themeFill="background1"/>
            <w:tcMar/>
          </w:tcPr>
          <w:p w:rsidR="00E80F8F" w:rsidP="2B790C91" w:rsidRDefault="00E80F8F" w14:paraId="7A3EA671" w14:textId="7DEF7A13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475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  <w:tcMar/>
          </w:tcPr>
          <w:p w:rsidR="00E80F8F" w:rsidP="3658CF01" w:rsidRDefault="00E80F8F" w14:paraId="50844319" w14:textId="4CC6DCC3">
            <w:pPr>
              <w:pStyle w:val="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sectPr w:rsidRPr="00A31162" w:rsidR="00E80F8F" w:rsidSect="00A31162">
      <w:headerReference w:type="default" r:id="rId10"/>
      <w:pgSz w:w="12240" w:h="15840" w:orient="portrait"/>
      <w:pgMar w:top="1440" w:right="1440" w:bottom="1440" w:left="1440" w:header="720" w:footer="720" w:gutter="0"/>
      <w:pgBorders w:offsetFrom="page">
        <w:top w:val="dashDotStroked" w:color="FFC000" w:sz="24" w:space="24"/>
        <w:left w:val="dashDotStroked" w:color="FFC000" w:sz="24" w:space="24"/>
        <w:bottom w:val="dashDotStroked" w:color="FFC000" w:sz="24" w:space="24"/>
        <w:right w:val="dashDotStroked" w:color="FFC000" w:sz="24" w:space="24"/>
      </w:pgBorders>
      <w:cols w:equalWidth="1" w:space="720" w:num="1"/>
      <w:docGrid w:linePitch="360"/>
      <w:footerReference w:type="default" r:id="R1891f7e42b6e4802"/>
      <w:titlePg w:val="1"/>
      <w:headerReference w:type="first" r:id="R26f45c1707f342ef"/>
      <w:footerReference w:type="first" r:id="R5e606c5976fa4bab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75E9C" w:rsidP="00D4417E" w:rsidRDefault="00575E9C" w14:paraId="6703A966" w14:textId="77777777">
      <w:pPr>
        <w:spacing w:after="0" w:line="240" w:lineRule="auto"/>
      </w:pPr>
      <w:r>
        <w:separator/>
      </w:r>
    </w:p>
  </w:endnote>
  <w:endnote w:type="continuationSeparator" w:id="0">
    <w:p w:rsidR="00575E9C" w:rsidP="00D4417E" w:rsidRDefault="00575E9C" w14:paraId="4F09A30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7DF944D" w:rsidTr="77DF944D" w14:paraId="5D386CD7">
      <w:trPr>
        <w:trHeight w:val="300"/>
      </w:trPr>
      <w:tc>
        <w:tcPr>
          <w:tcW w:w="3120" w:type="dxa"/>
          <w:tcMar/>
        </w:tcPr>
        <w:p w:rsidR="77DF944D" w:rsidP="77DF944D" w:rsidRDefault="77DF944D" w14:paraId="6A3A4D35" w14:textId="4099BBEF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7DF944D" w:rsidP="77DF944D" w:rsidRDefault="77DF944D" w14:paraId="514EBE21" w14:textId="1F55C09E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77DF944D" w:rsidP="77DF944D" w:rsidRDefault="77DF944D" w14:paraId="4ADF8068" w14:textId="13F030C1">
          <w:pPr>
            <w:pStyle w:val="Header"/>
            <w:bidi w:val="0"/>
            <w:ind w:right="-115"/>
            <w:jc w:val="right"/>
          </w:pPr>
        </w:p>
      </w:tc>
    </w:tr>
  </w:tbl>
  <w:p w:rsidR="77DF944D" w:rsidP="77DF944D" w:rsidRDefault="77DF944D" w14:paraId="3DC4E205" w14:textId="739C2AC6">
    <w:pPr>
      <w:pStyle w:val="Footer"/>
      <w:bidi w:val="0"/>
    </w:pPr>
  </w:p>
</w:ftr>
</file>

<file path=word/footer2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B2B12B5" w:rsidTr="4B2B12B5" w14:paraId="7DA8CF33">
      <w:trPr>
        <w:trHeight w:val="300"/>
      </w:trPr>
      <w:tc>
        <w:tcPr>
          <w:tcW w:w="3120" w:type="dxa"/>
          <w:tcMar/>
        </w:tcPr>
        <w:p w:rsidR="4B2B12B5" w:rsidP="4B2B12B5" w:rsidRDefault="4B2B12B5" w14:paraId="450C8A97" w14:textId="29FA6023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4B2B12B5" w:rsidP="4B2B12B5" w:rsidRDefault="4B2B12B5" w14:paraId="07661128" w14:textId="0D17E96E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4B2B12B5" w:rsidP="4B2B12B5" w:rsidRDefault="4B2B12B5" w14:paraId="6AF96710" w14:textId="0CDFB313">
          <w:pPr>
            <w:pStyle w:val="Header"/>
            <w:bidi w:val="0"/>
            <w:ind w:right="-115"/>
            <w:jc w:val="right"/>
          </w:pPr>
        </w:p>
      </w:tc>
    </w:tr>
  </w:tbl>
  <w:p w:rsidR="4B2B12B5" w:rsidP="4B2B12B5" w:rsidRDefault="4B2B12B5" w14:paraId="03E51BDE" w14:textId="25C81890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75E9C" w:rsidP="00D4417E" w:rsidRDefault="00575E9C" w14:paraId="5CE3BBC2" w14:textId="77777777">
      <w:pPr>
        <w:spacing w:after="0" w:line="240" w:lineRule="auto"/>
      </w:pPr>
      <w:r>
        <w:separator/>
      </w:r>
    </w:p>
  </w:footnote>
  <w:footnote w:type="continuationSeparator" w:id="0">
    <w:p w:rsidR="00575E9C" w:rsidP="00D4417E" w:rsidRDefault="00575E9C" w14:paraId="49B98742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A31162" w:rsidP="4B2B12B5" w:rsidRDefault="00A31162" w14:paraId="757A91C0" w14:textId="35656831">
    <w:pPr>
      <w:pStyle w:val="Header"/>
      <w:spacing/>
      <w:contextualSpacing/>
      <w:jc w:val="left"/>
      <w:rPr>
        <w:b w:val="1"/>
        <w:bCs w:val="1"/>
        <w:sz w:val="44"/>
        <w:szCs w:val="44"/>
      </w:rPr>
    </w:pPr>
  </w:p>
</w:hdr>
</file>

<file path=word/header2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jc w:val="center"/>
      <w:tblLayout w:type="fixed"/>
      <w:tblLook w:val="06A0" w:firstRow="1" w:lastRow="0" w:firstColumn="1" w:lastColumn="0" w:noHBand="1" w:noVBand="1"/>
    </w:tblPr>
    <w:tblGrid>
      <w:gridCol w:w="9472"/>
    </w:tblGrid>
    <w:tr w:rsidR="4B2B12B5" w:rsidTr="4F90D9FC" w14:paraId="6F02FD74">
      <w:trPr>
        <w:trHeight w:val="300"/>
      </w:trPr>
      <w:tc>
        <w:tcPr>
          <w:tcW w:w="9472" w:type="dxa"/>
          <w:tcMar/>
        </w:tcPr>
        <w:p w:rsidR="4B2B12B5" w:rsidP="4F90D9FC" w:rsidRDefault="4B2B12B5" w14:paraId="2E6AA9D8" w14:textId="426D7775">
          <w:pPr>
            <w:pStyle w:val="Normal"/>
            <w:spacing/>
            <w:contextualSpacing/>
            <w:jc w:val="center"/>
            <w:rPr>
              <w:b w:val="1"/>
              <w:bCs w:val="1"/>
              <w:color w:val="382369"/>
              <w:sz w:val="44"/>
              <w:szCs w:val="44"/>
            </w:rPr>
          </w:pPr>
          <w:r w:rsidR="4F90D9FC">
            <w:drawing>
              <wp:inline wp14:editId="4864614C" wp14:anchorId="56504EC1">
                <wp:extent cx="977245" cy="900708"/>
                <wp:effectExtent l="0" t="0" r="3810" b="0"/>
                <wp:docPr id="2012270704" name="Picture 2" descr="Alumni - West Chester University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Picture 2"/>
                        <pic:cNvPicPr/>
                      </pic:nvPicPr>
                      <pic:blipFill>
                        <a:blip r:embed="R712ed8596de34af4">
                          <a:extLst xmlns:a="http://schemas.openxmlformats.org/drawingml/2006/main"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0" flipH="0" flipV="0">
                          <a:off x="0" y="0"/>
                          <a:ext cx="977245" cy="9007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4B2B12B5" w:rsidP="4F90D9FC" w:rsidRDefault="4B2B12B5" w14:paraId="29003907" w14:textId="27EDADEB">
          <w:pPr>
            <w:pStyle w:val="Normal"/>
            <w:bidi w:val="0"/>
            <w:spacing/>
            <w:ind/>
            <w:contextualSpacing/>
            <w:jc w:val="center"/>
            <w:rPr>
              <w:b w:val="1"/>
              <w:bCs w:val="1"/>
              <w:color w:val="382369"/>
              <w:sz w:val="44"/>
              <w:szCs w:val="44"/>
            </w:rPr>
          </w:pPr>
          <w:r w:rsidRPr="4F90D9FC" w:rsidR="4F90D9FC">
            <w:rPr>
              <w:rFonts w:ascii="Calibri" w:hAnsi="Calibri" w:eastAsia="Calibri" w:cs="" w:asciiTheme="minorAscii" w:hAnsiTheme="minorAscii" w:eastAsiaTheme="minorAscii" w:cstheme="minorBidi"/>
              <w:b w:val="1"/>
              <w:bCs w:val="1"/>
              <w:color w:val="382369"/>
              <w:sz w:val="44"/>
              <w:szCs w:val="44"/>
              <w:lang w:eastAsia="en-US" w:bidi="ar-SA"/>
            </w:rPr>
            <w:t>Ram Plan</w:t>
          </w:r>
          <w:r w:rsidRPr="4F90D9FC" w:rsidR="4F90D9FC">
            <w:rPr>
              <w:rFonts w:ascii="Calibri" w:hAnsi="Calibri" w:eastAsia="Calibri" w:cs="" w:asciiTheme="minorAscii" w:hAnsiTheme="minorAscii" w:eastAsiaTheme="minorAscii" w:cstheme="minorBidi"/>
              <w:b w:val="1"/>
              <w:bCs w:val="1"/>
              <w:color w:val="382369"/>
              <w:sz w:val="44"/>
              <w:szCs w:val="44"/>
              <w:lang w:eastAsia="en-US" w:bidi="ar-SA"/>
            </w:rPr>
            <w:t xml:space="preserve"> Experience </w:t>
          </w:r>
          <w:r w:rsidRPr="4F90D9FC" w:rsidR="4F90D9FC">
            <w:rPr>
              <w:rFonts w:ascii="Calibri" w:hAnsi="Calibri" w:eastAsia="Calibri" w:cs="" w:asciiTheme="minorAscii" w:hAnsiTheme="minorAscii" w:eastAsiaTheme="minorAscii" w:cstheme="minorBidi"/>
              <w:b w:val="1"/>
              <w:bCs w:val="1"/>
              <w:color w:val="382369"/>
              <w:sz w:val="44"/>
              <w:szCs w:val="44"/>
              <w:lang w:eastAsia="en-US" w:bidi="ar-SA"/>
            </w:rPr>
            <w:t>Review Form</w:t>
          </w:r>
          <w:r w:rsidRPr="4F90D9FC" w:rsidR="4F90D9FC">
            <w:rPr>
              <w:rFonts w:ascii="Calibri" w:hAnsi="Calibri" w:eastAsia="Calibri" w:cs="" w:asciiTheme="minorAscii" w:hAnsiTheme="minorAscii" w:eastAsiaTheme="minorAscii" w:cstheme="minorBidi"/>
              <w:b w:val="1"/>
              <w:bCs w:val="1"/>
              <w:color w:val="382369"/>
              <w:sz w:val="44"/>
              <w:szCs w:val="44"/>
              <w:lang w:eastAsia="en-US" w:bidi="ar-SA"/>
            </w:rPr>
            <w:t xml:space="preserve"> </w:t>
          </w:r>
        </w:p>
        <w:p w:rsidR="4B2B12B5" w:rsidP="4F90D9FC" w:rsidRDefault="4B2B12B5" w14:paraId="06C3413C" w14:textId="7BD828F1">
          <w:pPr>
            <w:pStyle w:val="Normal"/>
            <w:spacing/>
            <w:ind/>
            <w:contextualSpacing/>
            <w:jc w:val="center"/>
            <w:rPr>
              <w:b w:val="1"/>
              <w:bCs w:val="1"/>
              <w:color w:val="382369"/>
              <w:sz w:val="44"/>
              <w:szCs w:val="44"/>
            </w:rPr>
          </w:pPr>
          <w:r w:rsidRPr="4F90D9FC" w:rsidR="4F90D9FC">
            <w:rPr>
              <w:rFonts w:ascii="Calibri" w:hAnsi="Calibri" w:eastAsia="Calibri" w:cs="" w:asciiTheme="minorAscii" w:hAnsiTheme="minorAscii" w:eastAsiaTheme="minorAscii" w:cstheme="minorBidi"/>
              <w:b w:val="1"/>
              <w:bCs w:val="1"/>
              <w:color w:val="382369"/>
              <w:sz w:val="44"/>
              <w:szCs w:val="44"/>
              <w:lang w:eastAsia="en-US" w:bidi="ar-SA"/>
            </w:rPr>
            <w:t>and Self-Check List</w:t>
          </w:r>
        </w:p>
      </w:tc>
    </w:tr>
  </w:tbl>
  <w:p w:rsidR="4B2B12B5" w:rsidP="4F90D9FC" w:rsidRDefault="4B2B12B5" w14:paraId="5CEBA54B" w14:textId="17DDAE8B">
    <w:pPr>
      <w:pStyle w:val="Header"/>
      <w:bidi w:val="0"/>
      <w:jc w:val="center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wjCzMugr" int2:invalidationBookmarkName="" int2:hashCode="mLberWGTPCM52p" int2:id="QuhwPHk7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5c36e15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ee6177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32bf81d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F8F"/>
    <w:rsid w:val="000654F0"/>
    <w:rsid w:val="000E7F8D"/>
    <w:rsid w:val="00180B7A"/>
    <w:rsid w:val="001A3BE6"/>
    <w:rsid w:val="001B23A6"/>
    <w:rsid w:val="001B71FB"/>
    <w:rsid w:val="00242EFF"/>
    <w:rsid w:val="002B0387"/>
    <w:rsid w:val="00362992"/>
    <w:rsid w:val="00496768"/>
    <w:rsid w:val="004B6089"/>
    <w:rsid w:val="00504975"/>
    <w:rsid w:val="00575E9C"/>
    <w:rsid w:val="0060189E"/>
    <w:rsid w:val="006702FE"/>
    <w:rsid w:val="006E32D1"/>
    <w:rsid w:val="0070558B"/>
    <w:rsid w:val="007F5A2B"/>
    <w:rsid w:val="007F6DF9"/>
    <w:rsid w:val="00820EE3"/>
    <w:rsid w:val="008A2615"/>
    <w:rsid w:val="008E0142"/>
    <w:rsid w:val="00985D17"/>
    <w:rsid w:val="009956C6"/>
    <w:rsid w:val="009B6E12"/>
    <w:rsid w:val="009B9EE3"/>
    <w:rsid w:val="00A12E8B"/>
    <w:rsid w:val="00A31162"/>
    <w:rsid w:val="00A5078C"/>
    <w:rsid w:val="00AA1FDA"/>
    <w:rsid w:val="00AA1FDA"/>
    <w:rsid w:val="00AB3CB1"/>
    <w:rsid w:val="00AB41A7"/>
    <w:rsid w:val="00AF0404"/>
    <w:rsid w:val="00B674B0"/>
    <w:rsid w:val="00B96496"/>
    <w:rsid w:val="00CE9C95"/>
    <w:rsid w:val="00D4417E"/>
    <w:rsid w:val="00E14655"/>
    <w:rsid w:val="00E31AB9"/>
    <w:rsid w:val="00E80F8F"/>
    <w:rsid w:val="00E947BD"/>
    <w:rsid w:val="00EC4CF9"/>
    <w:rsid w:val="00F074FC"/>
    <w:rsid w:val="00F37FD1"/>
    <w:rsid w:val="00F42A33"/>
    <w:rsid w:val="00F82801"/>
    <w:rsid w:val="00FB1F38"/>
    <w:rsid w:val="0151AD74"/>
    <w:rsid w:val="02540EB5"/>
    <w:rsid w:val="026BA448"/>
    <w:rsid w:val="028F99DF"/>
    <w:rsid w:val="02EE11C7"/>
    <w:rsid w:val="030C1D48"/>
    <w:rsid w:val="0323E18D"/>
    <w:rsid w:val="0349D5E5"/>
    <w:rsid w:val="034D6777"/>
    <w:rsid w:val="035250C6"/>
    <w:rsid w:val="0359A9C6"/>
    <w:rsid w:val="03C48DC2"/>
    <w:rsid w:val="03CEF4C9"/>
    <w:rsid w:val="03DCD347"/>
    <w:rsid w:val="03DCD347"/>
    <w:rsid w:val="03E36B6D"/>
    <w:rsid w:val="042B6ED2"/>
    <w:rsid w:val="0447E26C"/>
    <w:rsid w:val="044D1ACB"/>
    <w:rsid w:val="04C8ABD6"/>
    <w:rsid w:val="04ED4710"/>
    <w:rsid w:val="04F5C243"/>
    <w:rsid w:val="05038878"/>
    <w:rsid w:val="05262EED"/>
    <w:rsid w:val="057067E6"/>
    <w:rsid w:val="057124A1"/>
    <w:rsid w:val="05E69295"/>
    <w:rsid w:val="0628427E"/>
    <w:rsid w:val="0650DD05"/>
    <w:rsid w:val="0650DD05"/>
    <w:rsid w:val="069A7FC9"/>
    <w:rsid w:val="06FBA380"/>
    <w:rsid w:val="07005D05"/>
    <w:rsid w:val="07212CFB"/>
    <w:rsid w:val="0775DF74"/>
    <w:rsid w:val="07A476EC"/>
    <w:rsid w:val="07D09A0D"/>
    <w:rsid w:val="07E10F14"/>
    <w:rsid w:val="0814803A"/>
    <w:rsid w:val="08A73802"/>
    <w:rsid w:val="08C04AA2"/>
    <w:rsid w:val="08E93DF9"/>
    <w:rsid w:val="08ECD922"/>
    <w:rsid w:val="095493B6"/>
    <w:rsid w:val="0959B518"/>
    <w:rsid w:val="097E1740"/>
    <w:rsid w:val="0984363C"/>
    <w:rsid w:val="09B384E8"/>
    <w:rsid w:val="0A14BAB5"/>
    <w:rsid w:val="0A1F5EF6"/>
    <w:rsid w:val="0A37100F"/>
    <w:rsid w:val="0A919695"/>
    <w:rsid w:val="0B1CE75C"/>
    <w:rsid w:val="0B4F7C26"/>
    <w:rsid w:val="0B781783"/>
    <w:rsid w:val="0B8205DE"/>
    <w:rsid w:val="0B862EDA"/>
    <w:rsid w:val="0B862EDA"/>
    <w:rsid w:val="0BC892A9"/>
    <w:rsid w:val="0C3A0149"/>
    <w:rsid w:val="0C6558C3"/>
    <w:rsid w:val="0CB5761A"/>
    <w:rsid w:val="0CC78076"/>
    <w:rsid w:val="0CFEF408"/>
    <w:rsid w:val="0D24F372"/>
    <w:rsid w:val="0DCC1B94"/>
    <w:rsid w:val="0DE36074"/>
    <w:rsid w:val="0DFA3982"/>
    <w:rsid w:val="0E4E3ABA"/>
    <w:rsid w:val="0F5D8797"/>
    <w:rsid w:val="0F8D7910"/>
    <w:rsid w:val="101D958D"/>
    <w:rsid w:val="101D958D"/>
    <w:rsid w:val="104F68B6"/>
    <w:rsid w:val="10690A38"/>
    <w:rsid w:val="10B710C4"/>
    <w:rsid w:val="10ECCEC3"/>
    <w:rsid w:val="11135512"/>
    <w:rsid w:val="114EEC7F"/>
    <w:rsid w:val="116DB745"/>
    <w:rsid w:val="1192A00E"/>
    <w:rsid w:val="11E232C6"/>
    <w:rsid w:val="124128BC"/>
    <w:rsid w:val="12535B95"/>
    <w:rsid w:val="12A749F5"/>
    <w:rsid w:val="131953E8"/>
    <w:rsid w:val="13B1E83B"/>
    <w:rsid w:val="14AEA5E5"/>
    <w:rsid w:val="14BDFEBF"/>
    <w:rsid w:val="1586C4EE"/>
    <w:rsid w:val="15AAB804"/>
    <w:rsid w:val="15CDAA4E"/>
    <w:rsid w:val="15E5C119"/>
    <w:rsid w:val="15E5C119"/>
    <w:rsid w:val="1603317C"/>
    <w:rsid w:val="1610EAD1"/>
    <w:rsid w:val="163A4FC0"/>
    <w:rsid w:val="16DE17E1"/>
    <w:rsid w:val="16F0DCF4"/>
    <w:rsid w:val="170D73E5"/>
    <w:rsid w:val="17215395"/>
    <w:rsid w:val="1758C747"/>
    <w:rsid w:val="17D0CB84"/>
    <w:rsid w:val="180E798D"/>
    <w:rsid w:val="188083D0"/>
    <w:rsid w:val="1903E51B"/>
    <w:rsid w:val="190B4742"/>
    <w:rsid w:val="191A1E9A"/>
    <w:rsid w:val="19605146"/>
    <w:rsid w:val="196E96BC"/>
    <w:rsid w:val="196E96BC"/>
    <w:rsid w:val="1974B622"/>
    <w:rsid w:val="1983F342"/>
    <w:rsid w:val="19DA17B4"/>
    <w:rsid w:val="19DC25C2"/>
    <w:rsid w:val="19FC5EBE"/>
    <w:rsid w:val="1A06AB79"/>
    <w:rsid w:val="1A4B6A96"/>
    <w:rsid w:val="1A51E70F"/>
    <w:rsid w:val="1A725726"/>
    <w:rsid w:val="1A90816D"/>
    <w:rsid w:val="1AD667E2"/>
    <w:rsid w:val="1AF3EBB4"/>
    <w:rsid w:val="1B1D80A8"/>
    <w:rsid w:val="1B1F18CB"/>
    <w:rsid w:val="1B46D76F"/>
    <w:rsid w:val="1B586273"/>
    <w:rsid w:val="1B7FF29E"/>
    <w:rsid w:val="1BAA8CEB"/>
    <w:rsid w:val="1BC58E16"/>
    <w:rsid w:val="1CA291A0"/>
    <w:rsid w:val="1CD27966"/>
    <w:rsid w:val="1D0B5F82"/>
    <w:rsid w:val="1D7EBA1F"/>
    <w:rsid w:val="1DB13CC3"/>
    <w:rsid w:val="1E41922B"/>
    <w:rsid w:val="1E9DEA01"/>
    <w:rsid w:val="1EF6D2AD"/>
    <w:rsid w:val="1F2C6E7D"/>
    <w:rsid w:val="1F2C6E7D"/>
    <w:rsid w:val="1F4DBF19"/>
    <w:rsid w:val="1FA57C31"/>
    <w:rsid w:val="200C10AF"/>
    <w:rsid w:val="2089B234"/>
    <w:rsid w:val="20C7E253"/>
    <w:rsid w:val="218592EB"/>
    <w:rsid w:val="218CC22C"/>
    <w:rsid w:val="22351AB0"/>
    <w:rsid w:val="2283AB60"/>
    <w:rsid w:val="232D0194"/>
    <w:rsid w:val="232D0194"/>
    <w:rsid w:val="2348B014"/>
    <w:rsid w:val="234E6D69"/>
    <w:rsid w:val="238FA51B"/>
    <w:rsid w:val="23B54236"/>
    <w:rsid w:val="2421BF0B"/>
    <w:rsid w:val="24D467B2"/>
    <w:rsid w:val="2522A5DD"/>
    <w:rsid w:val="2577CF02"/>
    <w:rsid w:val="259CC74E"/>
    <w:rsid w:val="26028BE7"/>
    <w:rsid w:val="261FB110"/>
    <w:rsid w:val="27E8D7AC"/>
    <w:rsid w:val="28011D83"/>
    <w:rsid w:val="28016F34"/>
    <w:rsid w:val="28016F34"/>
    <w:rsid w:val="280B16B6"/>
    <w:rsid w:val="28192393"/>
    <w:rsid w:val="285EDBDF"/>
    <w:rsid w:val="28767A07"/>
    <w:rsid w:val="28ADF419"/>
    <w:rsid w:val="28F80627"/>
    <w:rsid w:val="290A73EA"/>
    <w:rsid w:val="2930D1AB"/>
    <w:rsid w:val="29329485"/>
    <w:rsid w:val="29917E12"/>
    <w:rsid w:val="2ABE2A9E"/>
    <w:rsid w:val="2AFC34DD"/>
    <w:rsid w:val="2B0F0578"/>
    <w:rsid w:val="2B790C91"/>
    <w:rsid w:val="2B7A93CE"/>
    <w:rsid w:val="2B821945"/>
    <w:rsid w:val="2B924A4E"/>
    <w:rsid w:val="2BB076EF"/>
    <w:rsid w:val="2BE121B0"/>
    <w:rsid w:val="2BFF4542"/>
    <w:rsid w:val="2C0B1A56"/>
    <w:rsid w:val="2C53BAAE"/>
    <w:rsid w:val="2C8BE443"/>
    <w:rsid w:val="2CA23C78"/>
    <w:rsid w:val="2CB83427"/>
    <w:rsid w:val="2CBFCAFA"/>
    <w:rsid w:val="2D46C619"/>
    <w:rsid w:val="2D5CC6CD"/>
    <w:rsid w:val="2D6B3562"/>
    <w:rsid w:val="2D7857D5"/>
    <w:rsid w:val="2D9EAC25"/>
    <w:rsid w:val="2DA3D0A8"/>
    <w:rsid w:val="2DF014C2"/>
    <w:rsid w:val="2E00482B"/>
    <w:rsid w:val="2E3307FF"/>
    <w:rsid w:val="2E517967"/>
    <w:rsid w:val="2E705365"/>
    <w:rsid w:val="2E9804A8"/>
    <w:rsid w:val="2E9804A8"/>
    <w:rsid w:val="2E997E65"/>
    <w:rsid w:val="2EED56C5"/>
    <w:rsid w:val="2F0588EB"/>
    <w:rsid w:val="2F612C15"/>
    <w:rsid w:val="2F7A02E7"/>
    <w:rsid w:val="30497248"/>
    <w:rsid w:val="304BCB0A"/>
    <w:rsid w:val="30642BDD"/>
    <w:rsid w:val="30728472"/>
    <w:rsid w:val="30D97218"/>
    <w:rsid w:val="31100B61"/>
    <w:rsid w:val="31E70FD7"/>
    <w:rsid w:val="31E94A24"/>
    <w:rsid w:val="3241BF0B"/>
    <w:rsid w:val="3277330F"/>
    <w:rsid w:val="329D8B17"/>
    <w:rsid w:val="33B1CA02"/>
    <w:rsid w:val="3432794A"/>
    <w:rsid w:val="34921782"/>
    <w:rsid w:val="34B15A6B"/>
    <w:rsid w:val="3518D3E3"/>
    <w:rsid w:val="359E5AFC"/>
    <w:rsid w:val="35BA858A"/>
    <w:rsid w:val="360CD548"/>
    <w:rsid w:val="3658CF01"/>
    <w:rsid w:val="366E748A"/>
    <w:rsid w:val="373A9F14"/>
    <w:rsid w:val="373CD547"/>
    <w:rsid w:val="373CD547"/>
    <w:rsid w:val="374BF078"/>
    <w:rsid w:val="37684B13"/>
    <w:rsid w:val="37A6CB57"/>
    <w:rsid w:val="37D6BF6B"/>
    <w:rsid w:val="385007BD"/>
    <w:rsid w:val="385C012E"/>
    <w:rsid w:val="391902CD"/>
    <w:rsid w:val="3980C7A2"/>
    <w:rsid w:val="398CF51D"/>
    <w:rsid w:val="399843CC"/>
    <w:rsid w:val="399FC91B"/>
    <w:rsid w:val="39D1C174"/>
    <w:rsid w:val="3A05497B"/>
    <w:rsid w:val="3A96A18C"/>
    <w:rsid w:val="3A96A18C"/>
    <w:rsid w:val="3AACFEED"/>
    <w:rsid w:val="3BAB8143"/>
    <w:rsid w:val="3BC06941"/>
    <w:rsid w:val="3BD20238"/>
    <w:rsid w:val="3BF43DF8"/>
    <w:rsid w:val="3BF43DF8"/>
    <w:rsid w:val="3C21D8A6"/>
    <w:rsid w:val="3CD45DC6"/>
    <w:rsid w:val="3CF9A093"/>
    <w:rsid w:val="3D165CE7"/>
    <w:rsid w:val="3DC3A469"/>
    <w:rsid w:val="3DEC73F0"/>
    <w:rsid w:val="3DFC6E1C"/>
    <w:rsid w:val="3E20A5FB"/>
    <w:rsid w:val="3E88BF0C"/>
    <w:rsid w:val="3E8B2090"/>
    <w:rsid w:val="3EAF7224"/>
    <w:rsid w:val="3EC23CA0"/>
    <w:rsid w:val="3EE464C5"/>
    <w:rsid w:val="3F183879"/>
    <w:rsid w:val="3F80FFF5"/>
    <w:rsid w:val="3F97EAB8"/>
    <w:rsid w:val="3FA16BB3"/>
    <w:rsid w:val="3FB215EC"/>
    <w:rsid w:val="3FDB8A3F"/>
    <w:rsid w:val="3FE7ADBD"/>
    <w:rsid w:val="3FF223D9"/>
    <w:rsid w:val="4015BD6C"/>
    <w:rsid w:val="4075F7B4"/>
    <w:rsid w:val="415F6A11"/>
    <w:rsid w:val="4168A7AE"/>
    <w:rsid w:val="416B5C56"/>
    <w:rsid w:val="42922A26"/>
    <w:rsid w:val="429DE35A"/>
    <w:rsid w:val="42A6EB13"/>
    <w:rsid w:val="42A6EB13"/>
    <w:rsid w:val="42D773B0"/>
    <w:rsid w:val="431854E5"/>
    <w:rsid w:val="4329C8A6"/>
    <w:rsid w:val="434BEEBE"/>
    <w:rsid w:val="438AE22C"/>
    <w:rsid w:val="442EF711"/>
    <w:rsid w:val="4449E515"/>
    <w:rsid w:val="4491B8EA"/>
    <w:rsid w:val="45097C99"/>
    <w:rsid w:val="459D82BA"/>
    <w:rsid w:val="45B38DB0"/>
    <w:rsid w:val="45B38DB0"/>
    <w:rsid w:val="45B3A811"/>
    <w:rsid w:val="4614585D"/>
    <w:rsid w:val="4647818B"/>
    <w:rsid w:val="4648EFEA"/>
    <w:rsid w:val="466EE3D4"/>
    <w:rsid w:val="470FD221"/>
    <w:rsid w:val="473225AA"/>
    <w:rsid w:val="474625FC"/>
    <w:rsid w:val="474625FC"/>
    <w:rsid w:val="47632863"/>
    <w:rsid w:val="476F02FF"/>
    <w:rsid w:val="47772D63"/>
    <w:rsid w:val="47FD1A9C"/>
    <w:rsid w:val="47FF9803"/>
    <w:rsid w:val="48476BB4"/>
    <w:rsid w:val="488E61B3"/>
    <w:rsid w:val="48A1E070"/>
    <w:rsid w:val="49035588"/>
    <w:rsid w:val="4908F74A"/>
    <w:rsid w:val="4A65549C"/>
    <w:rsid w:val="4A985130"/>
    <w:rsid w:val="4AAF8BF1"/>
    <w:rsid w:val="4B141BCC"/>
    <w:rsid w:val="4B2B12B5"/>
    <w:rsid w:val="4B2FDDC3"/>
    <w:rsid w:val="4B33F3F1"/>
    <w:rsid w:val="4B845D26"/>
    <w:rsid w:val="4BC60275"/>
    <w:rsid w:val="4BDB6E20"/>
    <w:rsid w:val="4BE1242B"/>
    <w:rsid w:val="4BE1242B"/>
    <w:rsid w:val="4BF02E32"/>
    <w:rsid w:val="4C124685"/>
    <w:rsid w:val="4C569EB1"/>
    <w:rsid w:val="4CCE5F59"/>
    <w:rsid w:val="4D25021C"/>
    <w:rsid w:val="4D25021C"/>
    <w:rsid w:val="4D2B895A"/>
    <w:rsid w:val="4DEE3E69"/>
    <w:rsid w:val="4E02DFD1"/>
    <w:rsid w:val="4E048F3D"/>
    <w:rsid w:val="4EED7BF3"/>
    <w:rsid w:val="4F0A9A40"/>
    <w:rsid w:val="4F1A0BAB"/>
    <w:rsid w:val="4F88DFD8"/>
    <w:rsid w:val="4F90D9FC"/>
    <w:rsid w:val="4FCFF594"/>
    <w:rsid w:val="4FD6FA68"/>
    <w:rsid w:val="4FD8C95F"/>
    <w:rsid w:val="4FD9D0F7"/>
    <w:rsid w:val="50BD516E"/>
    <w:rsid w:val="50DD2C60"/>
    <w:rsid w:val="50DD2C60"/>
    <w:rsid w:val="51022C52"/>
    <w:rsid w:val="5122830C"/>
    <w:rsid w:val="51616932"/>
    <w:rsid w:val="517D4BC3"/>
    <w:rsid w:val="51AE0D56"/>
    <w:rsid w:val="52575FC1"/>
    <w:rsid w:val="528602F2"/>
    <w:rsid w:val="5289246F"/>
    <w:rsid w:val="52901C68"/>
    <w:rsid w:val="52A1E31A"/>
    <w:rsid w:val="53487DC9"/>
    <w:rsid w:val="53779729"/>
    <w:rsid w:val="543ECBA6"/>
    <w:rsid w:val="5468550F"/>
    <w:rsid w:val="54D8E88B"/>
    <w:rsid w:val="54D98101"/>
    <w:rsid w:val="5567F2DE"/>
    <w:rsid w:val="55C13523"/>
    <w:rsid w:val="55E3CE4A"/>
    <w:rsid w:val="5611ECF2"/>
    <w:rsid w:val="562EBE87"/>
    <w:rsid w:val="563AEF78"/>
    <w:rsid w:val="564AFDE8"/>
    <w:rsid w:val="567BA9E1"/>
    <w:rsid w:val="56913EAF"/>
    <w:rsid w:val="57140E78"/>
    <w:rsid w:val="57C28E23"/>
    <w:rsid w:val="57CA8EE8"/>
    <w:rsid w:val="57DD4948"/>
    <w:rsid w:val="584CB9D2"/>
    <w:rsid w:val="58A4AC63"/>
    <w:rsid w:val="58A88922"/>
    <w:rsid w:val="58E71574"/>
    <w:rsid w:val="599C5054"/>
    <w:rsid w:val="59E9E84B"/>
    <w:rsid w:val="5A56D662"/>
    <w:rsid w:val="5A943A01"/>
    <w:rsid w:val="5AA5348B"/>
    <w:rsid w:val="5B39A32B"/>
    <w:rsid w:val="5B4430C2"/>
    <w:rsid w:val="5BDF006F"/>
    <w:rsid w:val="5BE1CF1C"/>
    <w:rsid w:val="5C1EF913"/>
    <w:rsid w:val="5C32D39F"/>
    <w:rsid w:val="5C3F6F8F"/>
    <w:rsid w:val="5C6432DE"/>
    <w:rsid w:val="5C79F6E1"/>
    <w:rsid w:val="5C99D275"/>
    <w:rsid w:val="5CA19D86"/>
    <w:rsid w:val="5CA19D86"/>
    <w:rsid w:val="5CBA6CE5"/>
    <w:rsid w:val="5CBB0A88"/>
    <w:rsid w:val="5CF0801A"/>
    <w:rsid w:val="5D1E0101"/>
    <w:rsid w:val="5D2DDC32"/>
    <w:rsid w:val="5D680B36"/>
    <w:rsid w:val="5DAF90B6"/>
    <w:rsid w:val="5DD65327"/>
    <w:rsid w:val="5E198BA2"/>
    <w:rsid w:val="5E26E5E5"/>
    <w:rsid w:val="5E37005E"/>
    <w:rsid w:val="5E77973E"/>
    <w:rsid w:val="5EF5C26E"/>
    <w:rsid w:val="5F2283F4"/>
    <w:rsid w:val="5FAE2F0A"/>
    <w:rsid w:val="5FE1EBC3"/>
    <w:rsid w:val="60E596F0"/>
    <w:rsid w:val="615F0EF6"/>
    <w:rsid w:val="617D12B3"/>
    <w:rsid w:val="61A14E06"/>
    <w:rsid w:val="61DED4EC"/>
    <w:rsid w:val="6274C880"/>
    <w:rsid w:val="62ADEFEA"/>
    <w:rsid w:val="62EB0C12"/>
    <w:rsid w:val="6393C820"/>
    <w:rsid w:val="6414D516"/>
    <w:rsid w:val="6459D36E"/>
    <w:rsid w:val="64A98837"/>
    <w:rsid w:val="64C5AB5D"/>
    <w:rsid w:val="6523564A"/>
    <w:rsid w:val="65ECFB4B"/>
    <w:rsid w:val="6618FECA"/>
    <w:rsid w:val="661B1706"/>
    <w:rsid w:val="665C1F99"/>
    <w:rsid w:val="66713EEA"/>
    <w:rsid w:val="667ECA4D"/>
    <w:rsid w:val="66A38E6F"/>
    <w:rsid w:val="66D61841"/>
    <w:rsid w:val="66F88965"/>
    <w:rsid w:val="67172B21"/>
    <w:rsid w:val="6743C750"/>
    <w:rsid w:val="67710E02"/>
    <w:rsid w:val="67B10FC0"/>
    <w:rsid w:val="67CB568A"/>
    <w:rsid w:val="67CB72A3"/>
    <w:rsid w:val="67D10FEE"/>
    <w:rsid w:val="67E2C47D"/>
    <w:rsid w:val="67F16829"/>
    <w:rsid w:val="68B0D33F"/>
    <w:rsid w:val="68F8590A"/>
    <w:rsid w:val="6954ABBA"/>
    <w:rsid w:val="6984A32F"/>
    <w:rsid w:val="69D0D262"/>
    <w:rsid w:val="6ADF0F7F"/>
    <w:rsid w:val="6B60BBE3"/>
    <w:rsid w:val="6B84A487"/>
    <w:rsid w:val="6BADB884"/>
    <w:rsid w:val="6C5391AF"/>
    <w:rsid w:val="6C596D96"/>
    <w:rsid w:val="6C5D80DF"/>
    <w:rsid w:val="6C79D423"/>
    <w:rsid w:val="6C97C306"/>
    <w:rsid w:val="6CAD295A"/>
    <w:rsid w:val="6CC5FDE6"/>
    <w:rsid w:val="6D686AFD"/>
    <w:rsid w:val="6E1E75EF"/>
    <w:rsid w:val="6E2A326B"/>
    <w:rsid w:val="6E3C6BFB"/>
    <w:rsid w:val="6E4A018E"/>
    <w:rsid w:val="6E4E6112"/>
    <w:rsid w:val="6E711525"/>
    <w:rsid w:val="6ECAAF8D"/>
    <w:rsid w:val="6F4DC83C"/>
    <w:rsid w:val="6F83D17D"/>
    <w:rsid w:val="70333364"/>
    <w:rsid w:val="7088DCCB"/>
    <w:rsid w:val="70964C97"/>
    <w:rsid w:val="70B03EC6"/>
    <w:rsid w:val="70E94815"/>
    <w:rsid w:val="70EB088B"/>
    <w:rsid w:val="7111F68F"/>
    <w:rsid w:val="7129635F"/>
    <w:rsid w:val="71B80DB4"/>
    <w:rsid w:val="722B88B7"/>
    <w:rsid w:val="727C6315"/>
    <w:rsid w:val="72A35813"/>
    <w:rsid w:val="731E1D0C"/>
    <w:rsid w:val="732C3CC0"/>
    <w:rsid w:val="738123E8"/>
    <w:rsid w:val="73855E72"/>
    <w:rsid w:val="739C20BE"/>
    <w:rsid w:val="74DA28F4"/>
    <w:rsid w:val="752B01E4"/>
    <w:rsid w:val="75325CB2"/>
    <w:rsid w:val="75678091"/>
    <w:rsid w:val="75D572DB"/>
    <w:rsid w:val="76300649"/>
    <w:rsid w:val="7677CF7D"/>
    <w:rsid w:val="76AB617F"/>
    <w:rsid w:val="76B88EAC"/>
    <w:rsid w:val="76D2194C"/>
    <w:rsid w:val="7702D4CA"/>
    <w:rsid w:val="7712D58C"/>
    <w:rsid w:val="774F122F"/>
    <w:rsid w:val="77659E23"/>
    <w:rsid w:val="77DF944D"/>
    <w:rsid w:val="77EBE02B"/>
    <w:rsid w:val="78104654"/>
    <w:rsid w:val="782E0E64"/>
    <w:rsid w:val="789285BB"/>
    <w:rsid w:val="789285BB"/>
    <w:rsid w:val="78C7BF5B"/>
    <w:rsid w:val="78CFCFFE"/>
    <w:rsid w:val="790E0153"/>
    <w:rsid w:val="790E815E"/>
    <w:rsid w:val="79344DD1"/>
    <w:rsid w:val="7951FC85"/>
    <w:rsid w:val="79633F77"/>
    <w:rsid w:val="7A0DF031"/>
    <w:rsid w:val="7A0E3C74"/>
    <w:rsid w:val="7A0EBDC5"/>
    <w:rsid w:val="7AA69514"/>
    <w:rsid w:val="7AB53469"/>
    <w:rsid w:val="7B522B2F"/>
    <w:rsid w:val="7B574422"/>
    <w:rsid w:val="7B72EC58"/>
    <w:rsid w:val="7B804A14"/>
    <w:rsid w:val="7BDDEDEC"/>
    <w:rsid w:val="7BE06C97"/>
    <w:rsid w:val="7BF31A9C"/>
    <w:rsid w:val="7BFB3B94"/>
    <w:rsid w:val="7C10CD99"/>
    <w:rsid w:val="7C34C0AA"/>
    <w:rsid w:val="7CABE288"/>
    <w:rsid w:val="7CBE7BBF"/>
    <w:rsid w:val="7CD93A55"/>
    <w:rsid w:val="7CDE720F"/>
    <w:rsid w:val="7D5DAC67"/>
    <w:rsid w:val="7DD45C03"/>
    <w:rsid w:val="7E0E857D"/>
    <w:rsid w:val="7E0EBF84"/>
    <w:rsid w:val="7E3DB1EB"/>
    <w:rsid w:val="7EBB233A"/>
    <w:rsid w:val="7FC7D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6AB1AF"/>
  <w15:chartTrackingRefBased/>
  <w15:docId w15:val="{83FBB09A-DB3D-43BA-AB1A-067653D8D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0F8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GridTable4-Accent1">
    <w:name w:val="Grid Table 4 Accent 1"/>
    <w:basedOn w:val="TableNormal"/>
    <w:uiPriority w:val="49"/>
    <w:rsid w:val="00E80F8F"/>
    <w:pPr>
      <w:spacing w:after="0" w:line="240" w:lineRule="auto"/>
    </w:pPr>
    <w:tblPr>
      <w:tblStyleRowBandSize w:val="1"/>
      <w:tblStyleColBandSize w:val="1"/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  <w:insideV w:val="single" w:color="8EAADB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472C4" w:themeColor="accent1" w:sz="4" w:space="0"/>
          <w:left w:val="single" w:color="4472C4" w:themeColor="accent1" w:sz="4" w:space="0"/>
          <w:bottom w:val="single" w:color="4472C4" w:themeColor="accent1" w:sz="4" w:space="0"/>
          <w:right w:val="single" w:color="4472C4" w:themeColor="accent1" w:sz="4" w:space="0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color="4472C4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A31162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31162"/>
  </w:style>
  <w:style w:type="paragraph" w:styleId="Footer">
    <w:name w:val="footer"/>
    <w:basedOn w:val="Normal"/>
    <w:link w:val="FooterChar"/>
    <w:uiPriority w:val="99"/>
    <w:unhideWhenUsed/>
    <w:rsid w:val="00A31162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31162"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footer" Target="footer.xml" Id="R1891f7e42b6e4802" /><Relationship Type="http://schemas.openxmlformats.org/officeDocument/2006/relationships/numbering" Target="numbering.xml" Id="Rc4af9cf04d464e17" /><Relationship Type="http://schemas.openxmlformats.org/officeDocument/2006/relationships/header" Target="header2.xml" Id="R26f45c1707f342ef" /><Relationship Type="http://schemas.openxmlformats.org/officeDocument/2006/relationships/footer" Target="footer2.xml" Id="R5e606c5976fa4bab" /><Relationship Type="http://schemas.microsoft.com/office/2020/10/relationships/intelligence" Target="intelligence2.xml" Id="Rda6303de62b948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media/image3.png" Id="R712ed8596de34af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9D961A525E7B46AABA25E817FCAA8F" ma:contentTypeVersion="15" ma:contentTypeDescription="Create a new document." ma:contentTypeScope="" ma:versionID="1e6728cf9ed5a765f9f2a045a9a2e887">
  <xsd:schema xmlns:xsd="http://www.w3.org/2001/XMLSchema" xmlns:xs="http://www.w3.org/2001/XMLSchema" xmlns:p="http://schemas.microsoft.com/office/2006/metadata/properties" xmlns:ns2="1c479f75-262d-4dac-8a35-6592155bcbc9" xmlns:ns3="61031933-50e4-42a4-9386-7e35a0e67bcb" targetNamespace="http://schemas.microsoft.com/office/2006/metadata/properties" ma:root="true" ma:fieldsID="f26b9aab532adc6087565db45e611705" ns2:_="" ns3:_="">
    <xsd:import namespace="1c479f75-262d-4dac-8a35-6592155bcbc9"/>
    <xsd:import namespace="61031933-50e4-42a4-9386-7e35a0e67b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479f75-262d-4dac-8a35-6592155bcb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feaa485-091a-453e-9962-d1ee3888fd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031933-50e4-42a4-9386-7e35a0e67bc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c0188fe-6ad9-41c2-82d6-789df0ae6764}" ma:internalName="TaxCatchAll" ma:showField="CatchAllData" ma:web="61031933-50e4-42a4-9386-7e35a0e67b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1031933-50e4-42a4-9386-7e35a0e67bcb" xsi:nil="true"/>
    <lcf76f155ced4ddcb4097134ff3c332f xmlns="1c479f75-262d-4dac-8a35-6592155bcbc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FCCFB1F-2F58-4723-B6EB-31800C3D4A8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F2FE44-F8AC-4DB5-A867-AEBBB467B1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E43E7B-19DA-46EB-9275-1FF06DC48567}"/>
</file>

<file path=customXml/itemProps4.xml><?xml version="1.0" encoding="utf-8"?>
<ds:datastoreItem xmlns:ds="http://schemas.openxmlformats.org/officeDocument/2006/customXml" ds:itemID="{06417533-575C-4BF5-B3C9-1301394E51F4}">
  <ds:schemaRefs>
    <ds:schemaRef ds:uri="http://schemas.microsoft.com/office/2006/metadata/properties"/>
    <ds:schemaRef ds:uri="http://schemas.microsoft.com/office/infopath/2007/PartnerControls"/>
    <ds:schemaRef ds:uri="61031933-50e4-42a4-9386-7e35a0e67bcb"/>
    <ds:schemaRef ds:uri="1c479f75-262d-4dac-8a35-6592155bcbc9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Williamson, Sarah</dc:creator>
  <keywords/>
  <dc:description/>
  <lastModifiedBy>Thomas, Amanda S</lastModifiedBy>
  <revision>32</revision>
  <dcterms:created xsi:type="dcterms:W3CDTF">2021-05-07T13:44:00.0000000Z</dcterms:created>
  <dcterms:modified xsi:type="dcterms:W3CDTF">2024-07-23T19:26:05.8707287Z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0x0101008D9D961A525E7B46AABA25E817FCAA8F</vt:lpwstr>
  </property>
  <property fmtid="{D5CDD505-2E9C-101B-9397-08002B2CF9AE}" pid="3" name="MediaServiceImageTags">
    <vt:lpwstr/>
  </property>
</Properties>
</file>